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A00E" w14:textId="6A03FDD9" w:rsidR="004B49A8" w:rsidRDefault="004B49A8" w:rsidP="00F6691E">
      <w:pPr>
        <w:pStyle w:val="Nagwek"/>
        <w:ind w:hanging="567"/>
        <w:rPr>
          <w:rFonts w:ascii="Arial" w:hAnsi="Arial" w:cs="Arial"/>
        </w:rPr>
      </w:pPr>
    </w:p>
    <w:p w14:paraId="1935E68A" w14:textId="4915F27A" w:rsidR="007D3DDC" w:rsidRDefault="007D3DDC" w:rsidP="00F6691E">
      <w:pPr>
        <w:pStyle w:val="Nagwek"/>
        <w:ind w:hanging="567"/>
        <w:rPr>
          <w:noProof/>
        </w:rPr>
      </w:pPr>
    </w:p>
    <w:p w14:paraId="1CE0AD4B" w14:textId="7BEB9F1C" w:rsidR="007D3DDC" w:rsidRDefault="007D3DDC" w:rsidP="00F6691E">
      <w:pPr>
        <w:pStyle w:val="Nagwek"/>
        <w:ind w:hanging="567"/>
        <w:rPr>
          <w:noProof/>
        </w:rPr>
      </w:pPr>
    </w:p>
    <w:p w14:paraId="39EE6A1A" w14:textId="34A9E754" w:rsidR="0001739C" w:rsidRPr="005777C5" w:rsidRDefault="0001739C" w:rsidP="0001739C">
      <w:pPr>
        <w:pStyle w:val="Podtytu"/>
        <w:spacing w:before="0" w:after="0"/>
        <w:jc w:val="lef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                                                                                                    </w:t>
      </w:r>
      <w:r w:rsidRPr="005777C5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</w:t>
      </w:r>
      <w:r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r 1</w:t>
      </w:r>
      <w:r w:rsidRPr="005777C5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Zarządzenia N</w:t>
      </w:r>
      <w:r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r 27</w:t>
      </w:r>
    </w:p>
    <w:p w14:paraId="0A694AE1" w14:textId="77777777" w:rsidR="0001739C" w:rsidRPr="005777C5" w:rsidRDefault="0001739C" w:rsidP="0001739C">
      <w:pPr>
        <w:pStyle w:val="Tekstpodstawowy"/>
        <w:jc w:val="right"/>
        <w:rPr>
          <w:b w:val="0"/>
          <w:bCs/>
          <w:sz w:val="22"/>
          <w:szCs w:val="22"/>
        </w:rPr>
      </w:pPr>
      <w:r w:rsidRPr="005777C5">
        <w:rPr>
          <w:b w:val="0"/>
          <w:bCs/>
          <w:sz w:val="22"/>
          <w:szCs w:val="22"/>
        </w:rPr>
        <w:t xml:space="preserve">                                                                                      Dyrektora Powiatowego Urzędu Pracy w Wołowie</w:t>
      </w:r>
    </w:p>
    <w:p w14:paraId="046A4EA4" w14:textId="20331D78" w:rsidR="0001739C" w:rsidRPr="005777C5" w:rsidRDefault="0001739C" w:rsidP="0001739C">
      <w:pPr>
        <w:pStyle w:val="Tekstpodstawowy"/>
        <w:jc w:val="right"/>
        <w:rPr>
          <w:b w:val="0"/>
          <w:bCs/>
          <w:i/>
          <w:iCs/>
          <w:sz w:val="22"/>
          <w:szCs w:val="22"/>
        </w:rPr>
      </w:pPr>
      <w:r w:rsidRPr="005777C5">
        <w:rPr>
          <w:b w:val="0"/>
          <w:bCs/>
          <w:sz w:val="22"/>
          <w:szCs w:val="22"/>
        </w:rPr>
        <w:t xml:space="preserve">                                                               </w:t>
      </w:r>
      <w:r w:rsidRPr="00384CAD">
        <w:rPr>
          <w:b w:val="0"/>
          <w:bCs/>
          <w:sz w:val="22"/>
          <w:szCs w:val="22"/>
        </w:rPr>
        <w:t xml:space="preserve">z dnia </w:t>
      </w:r>
      <w:r>
        <w:rPr>
          <w:b w:val="0"/>
          <w:bCs/>
          <w:sz w:val="22"/>
          <w:szCs w:val="22"/>
        </w:rPr>
        <w:t>23.0</w:t>
      </w:r>
      <w:r w:rsidR="00782AED">
        <w:rPr>
          <w:b w:val="0"/>
          <w:bCs/>
          <w:sz w:val="22"/>
          <w:szCs w:val="22"/>
        </w:rPr>
        <w:t>7</w:t>
      </w:r>
      <w:r>
        <w:rPr>
          <w:b w:val="0"/>
          <w:bCs/>
          <w:sz w:val="22"/>
          <w:szCs w:val="22"/>
        </w:rPr>
        <w:t xml:space="preserve">.2025 </w:t>
      </w:r>
      <w:r w:rsidRPr="00384CAD">
        <w:rPr>
          <w:b w:val="0"/>
          <w:bCs/>
          <w:sz w:val="22"/>
          <w:szCs w:val="22"/>
        </w:rPr>
        <w:t>r</w:t>
      </w:r>
      <w:r w:rsidRPr="005777C5">
        <w:rPr>
          <w:b w:val="0"/>
          <w:bCs/>
          <w:sz w:val="22"/>
          <w:szCs w:val="22"/>
        </w:rPr>
        <w:t>.</w:t>
      </w:r>
    </w:p>
    <w:p w14:paraId="0DC9D327" w14:textId="77777777" w:rsidR="004B49A8" w:rsidRDefault="004B49A8" w:rsidP="000C39B1">
      <w:pPr>
        <w:spacing w:line="360" w:lineRule="auto"/>
        <w:rPr>
          <w:sz w:val="24"/>
          <w:szCs w:val="24"/>
        </w:rPr>
      </w:pPr>
    </w:p>
    <w:p w14:paraId="66B62469" w14:textId="77777777" w:rsidR="0001739C" w:rsidRDefault="0001739C" w:rsidP="000C39B1">
      <w:pPr>
        <w:spacing w:line="360" w:lineRule="auto"/>
        <w:rPr>
          <w:sz w:val="24"/>
          <w:szCs w:val="24"/>
        </w:rPr>
      </w:pPr>
    </w:p>
    <w:p w14:paraId="7F0184D3" w14:textId="52655355" w:rsidR="000C39B1" w:rsidRDefault="009C5BEB" w:rsidP="00EB4CE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REGULAMIN</w:t>
      </w:r>
      <w:r w:rsidR="000C39B1" w:rsidRPr="000C39B1">
        <w:rPr>
          <w:b/>
          <w:bCs/>
          <w:sz w:val="24"/>
          <w:szCs w:val="24"/>
        </w:rPr>
        <w:t xml:space="preserve"> PRZYZNAWANIA BONU NA ZASIEDLENIE </w:t>
      </w:r>
    </w:p>
    <w:p w14:paraId="139357FC" w14:textId="70687617" w:rsidR="00CA6064" w:rsidRDefault="00CA6064" w:rsidP="00190E09">
      <w:pPr>
        <w:rPr>
          <w:b/>
          <w:bCs/>
          <w:sz w:val="24"/>
          <w:szCs w:val="24"/>
        </w:rPr>
      </w:pPr>
    </w:p>
    <w:p w14:paraId="78519C71" w14:textId="044EE508" w:rsidR="000C39B1" w:rsidRPr="00A26C9E" w:rsidRDefault="000C39B1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§1</w:t>
      </w:r>
    </w:p>
    <w:p w14:paraId="02E95BC7" w14:textId="38EE314A" w:rsidR="000C39B1" w:rsidRPr="00A26C9E" w:rsidRDefault="000C39B1" w:rsidP="00190E09">
      <w:pPr>
        <w:spacing w:after="120"/>
        <w:jc w:val="center"/>
        <w:rPr>
          <w:b/>
          <w:bCs/>
          <w:sz w:val="24"/>
          <w:szCs w:val="24"/>
        </w:rPr>
      </w:pPr>
      <w:r w:rsidRPr="00A26C9E">
        <w:rPr>
          <w:b/>
          <w:bCs/>
          <w:sz w:val="24"/>
          <w:szCs w:val="24"/>
        </w:rPr>
        <w:t>Postanowienia ogólne</w:t>
      </w:r>
    </w:p>
    <w:p w14:paraId="4D7295AB" w14:textId="77777777" w:rsidR="000C39B1" w:rsidRPr="00B23238" w:rsidRDefault="000C39B1" w:rsidP="00190E09">
      <w:pPr>
        <w:pStyle w:val="Akapitzlist"/>
        <w:numPr>
          <w:ilvl w:val="0"/>
          <w:numId w:val="26"/>
        </w:numPr>
        <w:spacing w:after="120"/>
        <w:ind w:left="426"/>
        <w:jc w:val="both"/>
        <w:rPr>
          <w:sz w:val="24"/>
          <w:szCs w:val="24"/>
        </w:rPr>
      </w:pPr>
      <w:r w:rsidRPr="00B23238">
        <w:rPr>
          <w:sz w:val="24"/>
          <w:szCs w:val="24"/>
        </w:rPr>
        <w:t>Podstawa prawna:</w:t>
      </w:r>
    </w:p>
    <w:p w14:paraId="3FE499B0" w14:textId="68CF15E3" w:rsidR="000C39B1" w:rsidRPr="00B23238" w:rsidRDefault="000C39B1" w:rsidP="00190E09">
      <w:pPr>
        <w:pStyle w:val="Akapitzlist"/>
        <w:numPr>
          <w:ilvl w:val="0"/>
          <w:numId w:val="29"/>
        </w:numPr>
        <w:spacing w:after="120"/>
        <w:jc w:val="both"/>
        <w:rPr>
          <w:sz w:val="24"/>
          <w:szCs w:val="24"/>
        </w:rPr>
      </w:pPr>
      <w:r w:rsidRPr="00B23238">
        <w:rPr>
          <w:sz w:val="24"/>
          <w:szCs w:val="24"/>
        </w:rPr>
        <w:t xml:space="preserve">Ustawa z dnia 20 </w:t>
      </w:r>
      <w:r w:rsidR="009312A4">
        <w:rPr>
          <w:sz w:val="24"/>
          <w:szCs w:val="24"/>
        </w:rPr>
        <w:t>marca</w:t>
      </w:r>
      <w:r w:rsidRPr="00B23238">
        <w:rPr>
          <w:sz w:val="24"/>
          <w:szCs w:val="24"/>
        </w:rPr>
        <w:t xml:space="preserve"> 20</w:t>
      </w:r>
      <w:r w:rsidR="009312A4">
        <w:rPr>
          <w:sz w:val="24"/>
          <w:szCs w:val="24"/>
        </w:rPr>
        <w:t>25</w:t>
      </w:r>
      <w:r w:rsidRPr="00B23238">
        <w:rPr>
          <w:sz w:val="24"/>
          <w:szCs w:val="24"/>
        </w:rPr>
        <w:t xml:space="preserve"> r., o rynku pracy</w:t>
      </w:r>
      <w:r w:rsidR="009312A4">
        <w:rPr>
          <w:sz w:val="24"/>
          <w:szCs w:val="24"/>
        </w:rPr>
        <w:t xml:space="preserve"> i służbach zatrudnienia</w:t>
      </w:r>
    </w:p>
    <w:p w14:paraId="3FE8DA3E" w14:textId="22B19ADB" w:rsidR="000C39B1" w:rsidRPr="00B23238" w:rsidRDefault="000C39B1" w:rsidP="00190E09">
      <w:pPr>
        <w:pStyle w:val="Akapitzlist"/>
        <w:numPr>
          <w:ilvl w:val="0"/>
          <w:numId w:val="26"/>
        </w:numPr>
        <w:spacing w:after="120"/>
        <w:ind w:left="426"/>
        <w:jc w:val="both"/>
        <w:rPr>
          <w:sz w:val="24"/>
          <w:szCs w:val="24"/>
        </w:rPr>
      </w:pPr>
      <w:r w:rsidRPr="00B23238">
        <w:rPr>
          <w:sz w:val="24"/>
          <w:szCs w:val="24"/>
        </w:rPr>
        <w:t>Ilekroć</w:t>
      </w:r>
      <w:r w:rsidR="00EA7EA8" w:rsidRPr="00B23238">
        <w:rPr>
          <w:sz w:val="24"/>
          <w:szCs w:val="24"/>
        </w:rPr>
        <w:t xml:space="preserve"> w </w:t>
      </w:r>
      <w:r w:rsidRPr="00B23238">
        <w:rPr>
          <w:sz w:val="24"/>
          <w:szCs w:val="24"/>
        </w:rPr>
        <w:t xml:space="preserve">niniejszych zasadach jest mowa o: </w:t>
      </w:r>
    </w:p>
    <w:p w14:paraId="6309462D" w14:textId="3917727A" w:rsidR="000C39B1" w:rsidRPr="00A26C9E" w:rsidRDefault="000C39B1" w:rsidP="00190E09">
      <w:pPr>
        <w:pStyle w:val="Akapitzlist"/>
        <w:numPr>
          <w:ilvl w:val="0"/>
          <w:numId w:val="30"/>
        </w:numPr>
        <w:spacing w:after="120"/>
        <w:jc w:val="both"/>
        <w:rPr>
          <w:sz w:val="24"/>
          <w:szCs w:val="24"/>
        </w:rPr>
      </w:pPr>
      <w:r w:rsidRPr="00A26C9E">
        <w:rPr>
          <w:b/>
          <w:bCs/>
          <w:sz w:val="24"/>
          <w:szCs w:val="24"/>
        </w:rPr>
        <w:t>Ustawie</w:t>
      </w:r>
      <w:r w:rsidRPr="00A26C9E">
        <w:rPr>
          <w:sz w:val="24"/>
          <w:szCs w:val="24"/>
        </w:rPr>
        <w:t xml:space="preserve"> – należy przez to rozumieć ustawę </w:t>
      </w:r>
      <w:r w:rsidR="009312A4" w:rsidRPr="00B23238">
        <w:rPr>
          <w:sz w:val="24"/>
          <w:szCs w:val="24"/>
        </w:rPr>
        <w:t xml:space="preserve">20 </w:t>
      </w:r>
      <w:r w:rsidR="009312A4">
        <w:rPr>
          <w:sz w:val="24"/>
          <w:szCs w:val="24"/>
        </w:rPr>
        <w:t>marca</w:t>
      </w:r>
      <w:r w:rsidR="009312A4" w:rsidRPr="00B23238">
        <w:rPr>
          <w:sz w:val="24"/>
          <w:szCs w:val="24"/>
        </w:rPr>
        <w:t xml:space="preserve"> 20</w:t>
      </w:r>
      <w:r w:rsidR="009312A4">
        <w:rPr>
          <w:sz w:val="24"/>
          <w:szCs w:val="24"/>
        </w:rPr>
        <w:t>25</w:t>
      </w:r>
      <w:r w:rsidR="009312A4" w:rsidRPr="00B23238">
        <w:rPr>
          <w:sz w:val="24"/>
          <w:szCs w:val="24"/>
        </w:rPr>
        <w:t xml:space="preserve"> r., o rynku pracy</w:t>
      </w:r>
      <w:r w:rsidR="009312A4">
        <w:rPr>
          <w:sz w:val="24"/>
          <w:szCs w:val="24"/>
        </w:rPr>
        <w:t xml:space="preserve"> i służbach zatrudnienia</w:t>
      </w:r>
      <w:r w:rsidRPr="00A26C9E">
        <w:rPr>
          <w:sz w:val="24"/>
          <w:szCs w:val="24"/>
        </w:rPr>
        <w:t>;</w:t>
      </w:r>
    </w:p>
    <w:p w14:paraId="644C5FC6" w14:textId="77777777" w:rsidR="00B23238" w:rsidRDefault="000C39B1" w:rsidP="00190E09">
      <w:pPr>
        <w:pStyle w:val="Akapitzlist"/>
        <w:numPr>
          <w:ilvl w:val="0"/>
          <w:numId w:val="30"/>
        </w:numPr>
        <w:spacing w:after="120"/>
        <w:jc w:val="both"/>
        <w:rPr>
          <w:sz w:val="24"/>
          <w:szCs w:val="24"/>
        </w:rPr>
      </w:pPr>
      <w:r w:rsidRPr="00A26C9E">
        <w:rPr>
          <w:b/>
          <w:bCs/>
          <w:sz w:val="24"/>
          <w:szCs w:val="24"/>
        </w:rPr>
        <w:t>Urzędzie</w:t>
      </w:r>
      <w:r w:rsidRPr="00A26C9E">
        <w:rPr>
          <w:sz w:val="24"/>
          <w:szCs w:val="24"/>
        </w:rPr>
        <w:t xml:space="preserve"> – należy przez to rozumieć Powiatowy Urząd Pracy</w:t>
      </w:r>
      <w:r w:rsidR="00EA7EA8" w:rsidRPr="00A26C9E">
        <w:rPr>
          <w:sz w:val="24"/>
          <w:szCs w:val="24"/>
        </w:rPr>
        <w:t xml:space="preserve"> w </w:t>
      </w:r>
      <w:r w:rsidRPr="00A26C9E">
        <w:rPr>
          <w:sz w:val="24"/>
          <w:szCs w:val="24"/>
        </w:rPr>
        <w:t>Wołowie</w:t>
      </w:r>
    </w:p>
    <w:p w14:paraId="052F94D5" w14:textId="77777777" w:rsidR="00B23238" w:rsidRDefault="000C39B1" w:rsidP="00190E09">
      <w:pPr>
        <w:pStyle w:val="Akapitzlist"/>
        <w:numPr>
          <w:ilvl w:val="0"/>
          <w:numId w:val="30"/>
        </w:numPr>
        <w:spacing w:after="120"/>
        <w:jc w:val="both"/>
        <w:rPr>
          <w:sz w:val="24"/>
          <w:szCs w:val="24"/>
        </w:rPr>
      </w:pPr>
      <w:r w:rsidRPr="00B23238">
        <w:rPr>
          <w:b/>
          <w:bCs/>
          <w:sz w:val="24"/>
          <w:szCs w:val="24"/>
        </w:rPr>
        <w:t>Staroście</w:t>
      </w:r>
      <w:r w:rsidRPr="00B23238">
        <w:rPr>
          <w:sz w:val="24"/>
          <w:szCs w:val="24"/>
        </w:rPr>
        <w:t xml:space="preserve"> – należy przez to rozumieć Starostę Wołowskiego</w:t>
      </w:r>
    </w:p>
    <w:p w14:paraId="40C8487B" w14:textId="77777777" w:rsidR="00B23238" w:rsidRDefault="000C39B1" w:rsidP="00190E09">
      <w:pPr>
        <w:pStyle w:val="Akapitzlist"/>
        <w:numPr>
          <w:ilvl w:val="0"/>
          <w:numId w:val="30"/>
        </w:numPr>
        <w:spacing w:after="120"/>
        <w:jc w:val="both"/>
        <w:rPr>
          <w:sz w:val="24"/>
          <w:szCs w:val="24"/>
        </w:rPr>
      </w:pPr>
      <w:r w:rsidRPr="00B23238">
        <w:rPr>
          <w:b/>
          <w:bCs/>
          <w:sz w:val="24"/>
          <w:szCs w:val="24"/>
        </w:rPr>
        <w:t>Dyrektorze</w:t>
      </w:r>
      <w:r w:rsidRPr="00B23238">
        <w:rPr>
          <w:sz w:val="24"/>
          <w:szCs w:val="24"/>
        </w:rPr>
        <w:t xml:space="preserve"> – należy przez to rozumieć Dyrektora Powiatowego Urzędu Pracy</w:t>
      </w:r>
      <w:r w:rsidR="00B23238">
        <w:rPr>
          <w:sz w:val="24"/>
          <w:szCs w:val="24"/>
        </w:rPr>
        <w:t xml:space="preserve"> </w:t>
      </w:r>
      <w:r w:rsidR="00EA7EA8" w:rsidRPr="00B23238">
        <w:rPr>
          <w:sz w:val="24"/>
          <w:szCs w:val="24"/>
        </w:rPr>
        <w:t>w </w:t>
      </w:r>
      <w:r w:rsidRPr="00B23238">
        <w:rPr>
          <w:sz w:val="24"/>
          <w:szCs w:val="24"/>
        </w:rPr>
        <w:t>Wołowie</w:t>
      </w:r>
    </w:p>
    <w:p w14:paraId="0FC7A4BF" w14:textId="067A6BAA" w:rsidR="00B23238" w:rsidRDefault="000C39B1" w:rsidP="00190E09">
      <w:pPr>
        <w:pStyle w:val="Akapitzlist"/>
        <w:numPr>
          <w:ilvl w:val="0"/>
          <w:numId w:val="30"/>
        </w:numPr>
        <w:spacing w:after="120"/>
        <w:jc w:val="both"/>
        <w:rPr>
          <w:sz w:val="24"/>
          <w:szCs w:val="24"/>
        </w:rPr>
      </w:pPr>
      <w:r w:rsidRPr="00B23238">
        <w:rPr>
          <w:b/>
          <w:bCs/>
          <w:sz w:val="24"/>
          <w:szCs w:val="24"/>
        </w:rPr>
        <w:t>Bezrobotnym</w:t>
      </w:r>
      <w:r w:rsidRPr="00B23238">
        <w:rPr>
          <w:sz w:val="24"/>
          <w:szCs w:val="24"/>
        </w:rPr>
        <w:t xml:space="preserve"> – należy przez to rozumieć osobę zarejestrowaną</w:t>
      </w:r>
      <w:r w:rsidR="009C5BEB">
        <w:rPr>
          <w:sz w:val="24"/>
          <w:szCs w:val="24"/>
        </w:rPr>
        <w:t xml:space="preserve"> jako osoba bezrobotna</w:t>
      </w:r>
      <w:r w:rsidR="00EA7EA8" w:rsidRPr="00B23238">
        <w:rPr>
          <w:sz w:val="24"/>
          <w:szCs w:val="24"/>
        </w:rPr>
        <w:t xml:space="preserve"> w </w:t>
      </w:r>
      <w:r w:rsidRPr="00B23238">
        <w:rPr>
          <w:sz w:val="24"/>
          <w:szCs w:val="24"/>
        </w:rPr>
        <w:t>Powiatowym Urzędzie Pracy</w:t>
      </w:r>
      <w:r w:rsidR="00EA7EA8" w:rsidRPr="00B23238">
        <w:rPr>
          <w:sz w:val="24"/>
          <w:szCs w:val="24"/>
        </w:rPr>
        <w:t xml:space="preserve"> w </w:t>
      </w:r>
      <w:r w:rsidRPr="00B23238">
        <w:rPr>
          <w:sz w:val="24"/>
          <w:szCs w:val="24"/>
        </w:rPr>
        <w:t>Wołowie</w:t>
      </w:r>
    </w:p>
    <w:p w14:paraId="3352A3C0" w14:textId="5279947D" w:rsidR="00B23238" w:rsidRDefault="00F94C99" w:rsidP="00190E09">
      <w:pPr>
        <w:pStyle w:val="Akapitzlist"/>
        <w:numPr>
          <w:ilvl w:val="0"/>
          <w:numId w:val="30"/>
        </w:numPr>
        <w:spacing w:after="120"/>
        <w:jc w:val="both"/>
        <w:rPr>
          <w:sz w:val="24"/>
          <w:szCs w:val="24"/>
        </w:rPr>
      </w:pPr>
      <w:r w:rsidRPr="00B23238">
        <w:rPr>
          <w:b/>
          <w:sz w:val="24"/>
          <w:szCs w:val="24"/>
        </w:rPr>
        <w:t>Przeciętnym wynagrodzeniu</w:t>
      </w:r>
      <w:r w:rsidRPr="00B23238">
        <w:rPr>
          <w:sz w:val="24"/>
          <w:szCs w:val="24"/>
        </w:rPr>
        <w:t xml:space="preserve"> – należy przez to rozumieć przeciętne wynagrodzenie</w:t>
      </w:r>
      <w:r w:rsidR="00EA7EA8" w:rsidRPr="00B23238">
        <w:rPr>
          <w:sz w:val="24"/>
          <w:szCs w:val="24"/>
        </w:rPr>
        <w:t xml:space="preserve"> w </w:t>
      </w:r>
      <w:r w:rsidRPr="00B23238">
        <w:rPr>
          <w:sz w:val="24"/>
          <w:szCs w:val="24"/>
        </w:rPr>
        <w:t>poprzednim kwartale od pierwszego dnia następnego miesiąca po ogłoszeniu przez Prezesa Głównego Urzędu Statystycznego</w:t>
      </w:r>
      <w:r w:rsidR="00EA7EA8" w:rsidRPr="00B23238">
        <w:rPr>
          <w:sz w:val="24"/>
          <w:szCs w:val="24"/>
        </w:rPr>
        <w:t xml:space="preserve"> w </w:t>
      </w:r>
      <w:r w:rsidRPr="00B23238">
        <w:rPr>
          <w:sz w:val="24"/>
          <w:szCs w:val="24"/>
        </w:rPr>
        <w:t>Dzienniku Urzędowym Rzeczpospolitej Polskiej „Monitor Polski”, na podstawie art. 20 pkt 2 ustawy z dnia 17 grudnia 1998</w:t>
      </w:r>
      <w:r w:rsidR="0021728C">
        <w:rPr>
          <w:sz w:val="24"/>
          <w:szCs w:val="24"/>
        </w:rPr>
        <w:t xml:space="preserve"> </w:t>
      </w:r>
      <w:r w:rsidRPr="00B23238">
        <w:rPr>
          <w:sz w:val="24"/>
          <w:szCs w:val="24"/>
        </w:rPr>
        <w:t>r. o emeryturach i rentach z Funduszu Ubezpieczeń Społecznych</w:t>
      </w:r>
      <w:r w:rsidR="00210234" w:rsidRPr="00B23238">
        <w:rPr>
          <w:sz w:val="24"/>
          <w:szCs w:val="24"/>
        </w:rPr>
        <w:t>.</w:t>
      </w:r>
    </w:p>
    <w:p w14:paraId="380A26C2" w14:textId="10B4959E" w:rsidR="00A26C9E" w:rsidRPr="00190E09" w:rsidRDefault="00F94C99" w:rsidP="00190E09">
      <w:pPr>
        <w:pStyle w:val="Akapitzlist"/>
        <w:numPr>
          <w:ilvl w:val="0"/>
          <w:numId w:val="30"/>
        </w:numPr>
        <w:spacing w:after="120"/>
        <w:jc w:val="both"/>
        <w:rPr>
          <w:sz w:val="24"/>
          <w:szCs w:val="24"/>
        </w:rPr>
      </w:pPr>
      <w:r w:rsidRPr="00B23238">
        <w:rPr>
          <w:b/>
          <w:bCs/>
          <w:sz w:val="24"/>
          <w:szCs w:val="24"/>
        </w:rPr>
        <w:t>Minimalnym wynagrodzeniu za pracę</w:t>
      </w:r>
      <w:r w:rsidRPr="00B23238">
        <w:rPr>
          <w:sz w:val="24"/>
          <w:szCs w:val="24"/>
        </w:rPr>
        <w:t xml:space="preserve"> – należy przez to rozumieć minimalne wynagrodzenie za pracę pracowników przysługujące za pracę</w:t>
      </w:r>
      <w:r w:rsidR="00EA7EA8" w:rsidRPr="00B23238">
        <w:rPr>
          <w:sz w:val="24"/>
          <w:szCs w:val="24"/>
        </w:rPr>
        <w:t xml:space="preserve"> w </w:t>
      </w:r>
      <w:r w:rsidRPr="00B23238">
        <w:rPr>
          <w:sz w:val="24"/>
          <w:szCs w:val="24"/>
        </w:rPr>
        <w:t>pełnym miesięcznym wymiarze czasu pracy ogłaszane na podstawie ustawy z dnia 10 października 2002</w:t>
      </w:r>
      <w:r w:rsidR="0021728C">
        <w:rPr>
          <w:sz w:val="24"/>
          <w:szCs w:val="24"/>
        </w:rPr>
        <w:t xml:space="preserve"> </w:t>
      </w:r>
      <w:r w:rsidRPr="00B23238">
        <w:rPr>
          <w:sz w:val="24"/>
          <w:szCs w:val="24"/>
        </w:rPr>
        <w:t xml:space="preserve">r. </w:t>
      </w:r>
      <w:r w:rsidR="00C66D63">
        <w:rPr>
          <w:sz w:val="24"/>
          <w:szCs w:val="24"/>
        </w:rPr>
        <w:br/>
        <w:t xml:space="preserve">o </w:t>
      </w:r>
      <w:r w:rsidRPr="00C66D63">
        <w:rPr>
          <w:sz w:val="24"/>
          <w:szCs w:val="24"/>
        </w:rPr>
        <w:t>minimalnym wynagrodzeniu za pracę</w:t>
      </w:r>
      <w:r w:rsidR="00210234" w:rsidRPr="00C66D63">
        <w:rPr>
          <w:sz w:val="24"/>
          <w:szCs w:val="24"/>
        </w:rPr>
        <w:t>.</w:t>
      </w:r>
    </w:p>
    <w:p w14:paraId="71130171" w14:textId="4A3D9857" w:rsidR="000C39B1" w:rsidRPr="00A26C9E" w:rsidRDefault="000C39B1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§2</w:t>
      </w:r>
    </w:p>
    <w:p w14:paraId="75108BAC" w14:textId="136C3CB3" w:rsidR="000C39B1" w:rsidRPr="00A26C9E" w:rsidRDefault="000C39B1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 xml:space="preserve">Warunki przyznawania bonu na zasiedlenie </w:t>
      </w:r>
    </w:p>
    <w:p w14:paraId="0906B69A" w14:textId="7B456499" w:rsidR="00B23238" w:rsidRDefault="00C66D63" w:rsidP="00190E09">
      <w:pPr>
        <w:pStyle w:val="Akapitzlist"/>
        <w:numPr>
          <w:ilvl w:val="0"/>
          <w:numId w:val="15"/>
        </w:numPr>
        <w:spacing w:after="120"/>
        <w:ind w:left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O </w:t>
      </w:r>
      <w:r w:rsidR="0068701F" w:rsidRPr="00B23238">
        <w:rPr>
          <w:rFonts w:eastAsia="Calibri"/>
          <w:sz w:val="24"/>
          <w:szCs w:val="24"/>
        </w:rPr>
        <w:t>przyznanie bonu na zasiedlenie może ubiegać się bezrobotny, dla którego opracowano indywidualny plan działania, z którego wynika możliwość zastosowania tej formy wsparcia</w:t>
      </w:r>
      <w:r w:rsidR="009312A4">
        <w:rPr>
          <w:rFonts w:eastAsia="Calibri"/>
          <w:sz w:val="24"/>
          <w:szCs w:val="24"/>
        </w:rPr>
        <w:t>.</w:t>
      </w:r>
    </w:p>
    <w:p w14:paraId="0A520D2F" w14:textId="2E6610AC" w:rsidR="00C57925" w:rsidRPr="00B23238" w:rsidRDefault="00CA6064" w:rsidP="00190E09">
      <w:pPr>
        <w:pStyle w:val="Akapitzlist"/>
        <w:numPr>
          <w:ilvl w:val="0"/>
          <w:numId w:val="15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CA6064">
        <w:rPr>
          <w:rFonts w:eastAsia="Calibri"/>
          <w:sz w:val="24"/>
          <w:szCs w:val="24"/>
        </w:rPr>
        <w:t>Na wniosek bezrobotnego starosta może na podstawie umowy przyznać bon na zasiedlenie w wysokości określonej w umowie, nie wyższej jednak niż 200 % przeciętnego wynagrodzenia za pracę, w związku z zamiarem podjęcia przez bezrobotnego zatrudnienia, wykonywania innej pracy zarobkowej lub działalności gospodarczej, jeżeli</w:t>
      </w:r>
      <w:r w:rsidR="0068701F" w:rsidRPr="00B23238">
        <w:rPr>
          <w:rFonts w:eastAsia="Calibri"/>
          <w:sz w:val="24"/>
          <w:szCs w:val="24"/>
        </w:rPr>
        <w:t xml:space="preserve">: </w:t>
      </w:r>
    </w:p>
    <w:p w14:paraId="4A6E4AFD" w14:textId="171A3BB2" w:rsidR="00EB4CE0" w:rsidRDefault="00EB4CE0" w:rsidP="00190E09">
      <w:pPr>
        <w:pStyle w:val="Akapitzlist"/>
        <w:numPr>
          <w:ilvl w:val="0"/>
          <w:numId w:val="16"/>
        </w:numPr>
        <w:spacing w:after="120"/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z </w:t>
      </w:r>
      <w:r w:rsidRPr="009312A4">
        <w:rPr>
          <w:rFonts w:eastAsia="Calibri"/>
          <w:sz w:val="24"/>
          <w:szCs w:val="24"/>
        </w:rPr>
        <w:t>tytułu zatrudnienia, wykonywania innej pracy zarobkowej lub działalności gospodarczej,</w:t>
      </w:r>
      <w:r>
        <w:rPr>
          <w:rFonts w:eastAsia="Calibri"/>
          <w:sz w:val="24"/>
          <w:szCs w:val="24"/>
        </w:rPr>
        <w:t xml:space="preserve"> będzie</w:t>
      </w:r>
      <w:r w:rsidRPr="009312A4">
        <w:rPr>
          <w:rFonts w:eastAsia="Calibri"/>
          <w:sz w:val="24"/>
          <w:szCs w:val="24"/>
        </w:rPr>
        <w:t xml:space="preserve"> osiągać wynagrodzenie lub przychód w wysokości co najmniej minimalnego wynagrodzenia za pracę miesięcznie</w:t>
      </w:r>
      <w:r>
        <w:rPr>
          <w:rFonts w:eastAsia="Calibri"/>
          <w:sz w:val="24"/>
          <w:szCs w:val="24"/>
        </w:rPr>
        <w:t>.</w:t>
      </w:r>
    </w:p>
    <w:p w14:paraId="690C0356" w14:textId="77777777" w:rsidR="00190E09" w:rsidRDefault="00CA6064" w:rsidP="00190E09">
      <w:pPr>
        <w:pStyle w:val="Akapitzlist"/>
        <w:numPr>
          <w:ilvl w:val="0"/>
          <w:numId w:val="16"/>
        </w:numPr>
        <w:spacing w:after="120"/>
        <w:ind w:left="709"/>
        <w:jc w:val="both"/>
        <w:rPr>
          <w:rFonts w:eastAsia="Calibri"/>
          <w:sz w:val="24"/>
          <w:szCs w:val="24"/>
        </w:rPr>
      </w:pPr>
      <w:r w:rsidRPr="00CA6064">
        <w:rPr>
          <w:rFonts w:eastAsia="Calibri"/>
          <w:sz w:val="24"/>
          <w:szCs w:val="24"/>
        </w:rPr>
        <w:t>odległość od miejsca dotychczasowego zamieszkania do miejscowości, w której bezrobotny zamieszka w związku z zamiarem podjęcia zatrudnienia, wykonywania innej pracy zarobkowej lub działalności gospodarczej, wynosi co najmniej 80 km</w:t>
      </w:r>
      <w:r w:rsidR="0068701F" w:rsidRPr="00A26C9E">
        <w:rPr>
          <w:rFonts w:eastAsia="Calibri"/>
          <w:sz w:val="24"/>
          <w:szCs w:val="24"/>
        </w:rPr>
        <w:t xml:space="preserve">, </w:t>
      </w:r>
      <w:r w:rsidR="00EB4CE0">
        <w:rPr>
          <w:rFonts w:eastAsia="Calibri"/>
          <w:sz w:val="24"/>
          <w:szCs w:val="24"/>
        </w:rPr>
        <w:t xml:space="preserve">lub </w:t>
      </w:r>
      <w:r w:rsidRPr="00EB4CE0">
        <w:rPr>
          <w:rFonts w:eastAsia="Calibri"/>
          <w:sz w:val="24"/>
          <w:szCs w:val="24"/>
        </w:rPr>
        <w:t>łączny najkrótszy czas dotarcia do tej miejscowości i powrotu do dotychczasowego miejsca zamieszkania przekracza 3 godziny dziennie,</w:t>
      </w:r>
    </w:p>
    <w:p w14:paraId="20522C8F" w14:textId="3211BA81" w:rsidR="00190E09" w:rsidRPr="0001739C" w:rsidRDefault="004515E0" w:rsidP="00472EF4">
      <w:pPr>
        <w:pStyle w:val="Akapitzlist"/>
        <w:numPr>
          <w:ilvl w:val="0"/>
          <w:numId w:val="16"/>
        </w:numPr>
        <w:spacing w:after="120"/>
        <w:ind w:left="709"/>
        <w:jc w:val="both"/>
        <w:rPr>
          <w:rFonts w:eastAsia="Calibri"/>
          <w:sz w:val="24"/>
          <w:szCs w:val="24"/>
        </w:rPr>
      </w:pPr>
      <w:r w:rsidRPr="00190E09">
        <w:rPr>
          <w:rFonts w:eastAsia="Calibri"/>
          <w:sz w:val="24"/>
          <w:szCs w:val="24"/>
        </w:rPr>
        <w:t xml:space="preserve">będzie </w:t>
      </w:r>
      <w:r w:rsidR="00EB4CE0" w:rsidRPr="00190E09">
        <w:rPr>
          <w:rFonts w:eastAsia="Calibri"/>
          <w:sz w:val="24"/>
          <w:szCs w:val="24"/>
        </w:rPr>
        <w:t>w okresie 240 dni liczonych od dnia zawarcia umowy z PUP, przez okres co najmniej 180 dni</w:t>
      </w:r>
      <w:r w:rsidR="00C27797" w:rsidRPr="00190E09">
        <w:rPr>
          <w:rFonts w:eastAsia="Calibri"/>
          <w:sz w:val="24"/>
          <w:szCs w:val="24"/>
        </w:rPr>
        <w:t xml:space="preserve"> </w:t>
      </w:r>
      <w:r w:rsidR="00EB4CE0" w:rsidRPr="00190E09">
        <w:rPr>
          <w:rFonts w:eastAsia="Calibri"/>
          <w:sz w:val="24"/>
          <w:szCs w:val="24"/>
        </w:rPr>
        <w:t>zatrudniony, wykonywać inną pracę zarobkową lub działalność gospodarczą.</w:t>
      </w:r>
    </w:p>
    <w:p w14:paraId="13F9B222" w14:textId="77777777" w:rsidR="0001739C" w:rsidRDefault="0001739C" w:rsidP="00750ACB">
      <w:pPr>
        <w:spacing w:after="120"/>
        <w:rPr>
          <w:rFonts w:eastAsia="Calibri"/>
          <w:b/>
          <w:bCs/>
          <w:sz w:val="24"/>
          <w:szCs w:val="24"/>
        </w:rPr>
      </w:pPr>
    </w:p>
    <w:p w14:paraId="58A31F93" w14:textId="5D4DFD42" w:rsidR="001F2873" w:rsidRPr="00A26C9E" w:rsidRDefault="001F2873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§3</w:t>
      </w:r>
    </w:p>
    <w:p w14:paraId="4E7C8966" w14:textId="5FFC2127" w:rsidR="001F2873" w:rsidRPr="00A26C9E" w:rsidRDefault="001F2873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Przeznaczenie środków przyznanych</w:t>
      </w:r>
      <w:r w:rsidR="00EA7EA8" w:rsidRPr="00A26C9E">
        <w:rPr>
          <w:rFonts w:eastAsia="Calibri"/>
          <w:b/>
          <w:bCs/>
          <w:sz w:val="24"/>
          <w:szCs w:val="24"/>
        </w:rPr>
        <w:t xml:space="preserve"> w </w:t>
      </w:r>
      <w:r w:rsidRPr="00A26C9E">
        <w:rPr>
          <w:rFonts w:eastAsia="Calibri"/>
          <w:b/>
          <w:bCs/>
          <w:sz w:val="24"/>
          <w:szCs w:val="24"/>
        </w:rPr>
        <w:t>ramach bonu na zasiedlenie</w:t>
      </w:r>
    </w:p>
    <w:p w14:paraId="29D9F26A" w14:textId="04719EB3" w:rsidR="00C66D63" w:rsidRPr="00A26C9E" w:rsidRDefault="001F2873" w:rsidP="00190E09">
      <w:pPr>
        <w:spacing w:after="120"/>
        <w:jc w:val="both"/>
        <w:rPr>
          <w:rFonts w:eastAsia="Calibri"/>
          <w:sz w:val="24"/>
          <w:szCs w:val="24"/>
        </w:rPr>
      </w:pPr>
      <w:r w:rsidRPr="00A26C9E">
        <w:rPr>
          <w:rFonts w:eastAsia="Calibri"/>
          <w:sz w:val="24"/>
          <w:szCs w:val="24"/>
        </w:rPr>
        <w:t>Środki</w:t>
      </w:r>
      <w:r w:rsidR="00263AB6" w:rsidRPr="00A26C9E">
        <w:rPr>
          <w:rFonts w:eastAsia="Calibri"/>
          <w:sz w:val="24"/>
          <w:szCs w:val="24"/>
        </w:rPr>
        <w:t xml:space="preserve"> z Funduszu Pracy lub innych środków publicznych (</w:t>
      </w:r>
      <w:r w:rsidR="00EA7EA8" w:rsidRPr="00A26C9E">
        <w:rPr>
          <w:rFonts w:eastAsia="Calibri"/>
          <w:sz w:val="24"/>
          <w:szCs w:val="24"/>
        </w:rPr>
        <w:t xml:space="preserve"> w </w:t>
      </w:r>
      <w:r w:rsidR="00263AB6" w:rsidRPr="00A26C9E">
        <w:rPr>
          <w:rFonts w:eastAsia="Calibri"/>
          <w:sz w:val="24"/>
          <w:szCs w:val="24"/>
        </w:rPr>
        <w:t>tym z UE)</w:t>
      </w:r>
      <w:r w:rsidRPr="00A26C9E">
        <w:rPr>
          <w:rFonts w:eastAsia="Calibri"/>
          <w:sz w:val="24"/>
          <w:szCs w:val="24"/>
        </w:rPr>
        <w:t xml:space="preserve"> przyznane</w:t>
      </w:r>
      <w:r w:rsidR="00C66D63">
        <w:rPr>
          <w:rFonts w:eastAsia="Calibri"/>
          <w:sz w:val="24"/>
          <w:szCs w:val="24"/>
        </w:rPr>
        <w:t xml:space="preserve"> </w:t>
      </w:r>
      <w:r w:rsidR="00EA7EA8" w:rsidRPr="00A26C9E">
        <w:rPr>
          <w:rFonts w:eastAsia="Calibri"/>
          <w:sz w:val="24"/>
          <w:szCs w:val="24"/>
        </w:rPr>
        <w:t>w </w:t>
      </w:r>
      <w:r w:rsidRPr="00A26C9E">
        <w:rPr>
          <w:rFonts w:eastAsia="Calibri"/>
          <w:sz w:val="24"/>
          <w:szCs w:val="24"/>
        </w:rPr>
        <w:t>ramach</w:t>
      </w:r>
      <w:r w:rsidR="00C66D63">
        <w:rPr>
          <w:rFonts w:eastAsia="Calibri"/>
          <w:sz w:val="24"/>
          <w:szCs w:val="24"/>
        </w:rPr>
        <w:t xml:space="preserve"> </w:t>
      </w:r>
      <w:r w:rsidRPr="00A26C9E">
        <w:rPr>
          <w:rFonts w:eastAsia="Calibri"/>
          <w:sz w:val="24"/>
          <w:szCs w:val="24"/>
        </w:rPr>
        <w:t>bonu na zasiedlenie,</w:t>
      </w:r>
      <w:r w:rsidR="00EA7EA8" w:rsidRPr="00A26C9E">
        <w:rPr>
          <w:rFonts w:eastAsia="Calibri"/>
          <w:sz w:val="24"/>
          <w:szCs w:val="24"/>
        </w:rPr>
        <w:t xml:space="preserve"> w </w:t>
      </w:r>
      <w:r w:rsidRPr="00A26C9E">
        <w:rPr>
          <w:rFonts w:eastAsia="Calibri"/>
          <w:sz w:val="24"/>
          <w:szCs w:val="24"/>
        </w:rPr>
        <w:t>wysokości określonej</w:t>
      </w:r>
      <w:r w:rsidR="00EA7EA8" w:rsidRPr="00A26C9E">
        <w:rPr>
          <w:rFonts w:eastAsia="Calibri"/>
          <w:sz w:val="24"/>
          <w:szCs w:val="24"/>
        </w:rPr>
        <w:t xml:space="preserve"> w </w:t>
      </w:r>
      <w:r w:rsidRPr="00A26C9E">
        <w:rPr>
          <w:rFonts w:eastAsia="Calibri"/>
          <w:sz w:val="24"/>
          <w:szCs w:val="24"/>
        </w:rPr>
        <w:t xml:space="preserve">umowie, nie wyższej jednak niż 200% przeciętnego wynagrodzenia, przeznacza się na pokrycie kosztów zamieszkania związanych </w:t>
      </w:r>
      <w:r w:rsidR="00C66D63">
        <w:rPr>
          <w:rFonts w:eastAsia="Calibri"/>
          <w:sz w:val="24"/>
          <w:szCs w:val="24"/>
        </w:rPr>
        <w:br/>
      </w:r>
      <w:r w:rsidRPr="00A26C9E">
        <w:rPr>
          <w:rFonts w:eastAsia="Calibri"/>
          <w:sz w:val="24"/>
          <w:szCs w:val="24"/>
        </w:rPr>
        <w:t>z podjęciem zatrudnienia, innej pracy zarobkowej lub działalności gospodarczej.</w:t>
      </w:r>
    </w:p>
    <w:p w14:paraId="17723A04" w14:textId="0BC99625" w:rsidR="00263AB6" w:rsidRPr="00A26C9E" w:rsidRDefault="00263AB6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§</w:t>
      </w:r>
      <w:r w:rsidR="00855350" w:rsidRPr="00A26C9E">
        <w:rPr>
          <w:rFonts w:eastAsia="Calibri"/>
          <w:b/>
          <w:bCs/>
          <w:sz w:val="24"/>
          <w:szCs w:val="24"/>
        </w:rPr>
        <w:t>4</w:t>
      </w:r>
    </w:p>
    <w:p w14:paraId="6EB720A3" w14:textId="3A615101" w:rsidR="00263AB6" w:rsidRPr="00A26C9E" w:rsidRDefault="00263AB6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Procedura przyznawania bonu na zasiedlenie</w:t>
      </w:r>
    </w:p>
    <w:p w14:paraId="1D7D34A5" w14:textId="77777777" w:rsidR="006D22FF" w:rsidRDefault="00263AB6" w:rsidP="00190E09">
      <w:pPr>
        <w:pStyle w:val="Akapitzlist"/>
        <w:numPr>
          <w:ilvl w:val="0"/>
          <w:numId w:val="18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>Bezrobotny zainteresowany uzyskaniem środków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>ramach bonu na zasiedlenie składa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 xml:space="preserve">urzędzie wniosek o przyznanie bonu na zasiedlenie. </w:t>
      </w:r>
    </w:p>
    <w:p w14:paraId="582DE873" w14:textId="58011D71" w:rsidR="006D22FF" w:rsidRDefault="00263AB6" w:rsidP="00190E09">
      <w:pPr>
        <w:pStyle w:val="Akapitzlist"/>
        <w:numPr>
          <w:ilvl w:val="0"/>
          <w:numId w:val="18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>Wniosek o przyznanie bonu na zasiedlenie, może być uwzględniony, tylko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 xml:space="preserve">przypadku gdy jest kompletny  oraz gdy </w:t>
      </w:r>
      <w:r w:rsidR="00DD188A">
        <w:rPr>
          <w:rFonts w:eastAsia="Calibri"/>
          <w:sz w:val="24"/>
          <w:szCs w:val="24"/>
        </w:rPr>
        <w:t>Starosta</w:t>
      </w:r>
      <w:r w:rsidRPr="006D22FF">
        <w:rPr>
          <w:rFonts w:eastAsia="Calibri"/>
          <w:sz w:val="24"/>
          <w:szCs w:val="24"/>
        </w:rPr>
        <w:t xml:space="preserve"> dysponuje środkami na jego sfinansowanie. </w:t>
      </w:r>
    </w:p>
    <w:p w14:paraId="60BBEB8F" w14:textId="2F5F845C" w:rsidR="006D22FF" w:rsidRDefault="00263AB6" w:rsidP="00190E09">
      <w:pPr>
        <w:pStyle w:val="Akapitzlist"/>
        <w:numPr>
          <w:ilvl w:val="0"/>
          <w:numId w:val="18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 xml:space="preserve">O rozpatrzeniu wniosku </w:t>
      </w:r>
      <w:r w:rsidR="00DD188A">
        <w:rPr>
          <w:rFonts w:eastAsia="Calibri"/>
          <w:sz w:val="24"/>
          <w:szCs w:val="24"/>
        </w:rPr>
        <w:t>Starosta</w:t>
      </w:r>
      <w:r w:rsidRPr="006D22FF">
        <w:rPr>
          <w:rFonts w:eastAsia="Calibri"/>
          <w:sz w:val="24"/>
          <w:szCs w:val="24"/>
        </w:rPr>
        <w:t xml:space="preserve"> powiadamia bezrobotnego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 xml:space="preserve">formie pisemnej </w:t>
      </w:r>
      <w:r w:rsidR="00982627" w:rsidRPr="006D22FF">
        <w:rPr>
          <w:rFonts w:eastAsia="Calibri"/>
          <w:sz w:val="24"/>
          <w:szCs w:val="24"/>
        </w:rPr>
        <w:t xml:space="preserve">                       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>terminie 30 dni od dnia złożenia kompletnego wniosku.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 xml:space="preserve">przypadku, gdy wniosek jest rozpatrzony negatywnie, podaje się przyczynę odmowy. </w:t>
      </w:r>
    </w:p>
    <w:p w14:paraId="1BD8C468" w14:textId="65F37E74" w:rsidR="006D22FF" w:rsidRDefault="00263AB6" w:rsidP="00190E09">
      <w:pPr>
        <w:pStyle w:val="Akapitzlist"/>
        <w:numPr>
          <w:ilvl w:val="0"/>
          <w:numId w:val="18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 xml:space="preserve">Kierowana do bezrobotnego pisemna informacja o sposobie </w:t>
      </w:r>
      <w:r w:rsidR="00F861E2" w:rsidRPr="006D22FF">
        <w:rPr>
          <w:rFonts w:eastAsia="Calibri"/>
          <w:sz w:val="24"/>
          <w:szCs w:val="24"/>
        </w:rPr>
        <w:t>rozpatrzenia</w:t>
      </w:r>
      <w:r w:rsidRPr="006D22FF">
        <w:rPr>
          <w:rFonts w:eastAsia="Calibri"/>
          <w:sz w:val="24"/>
          <w:szCs w:val="24"/>
        </w:rPr>
        <w:t xml:space="preserve"> wniosku nie jest decyzją administracyjną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 xml:space="preserve">rozumieniu </w:t>
      </w:r>
      <w:r w:rsidR="00F861E2" w:rsidRPr="006D22FF">
        <w:rPr>
          <w:rFonts w:eastAsia="Calibri"/>
          <w:sz w:val="24"/>
          <w:szCs w:val="24"/>
        </w:rPr>
        <w:t>przepisów Kodeksu Postępowania Administracyjnego, tym samym nie przysługuje od niej odwołanie</w:t>
      </w:r>
      <w:r w:rsidR="006D22FF">
        <w:rPr>
          <w:rFonts w:eastAsia="Calibri"/>
          <w:sz w:val="24"/>
          <w:szCs w:val="24"/>
        </w:rPr>
        <w:t>.</w:t>
      </w:r>
    </w:p>
    <w:p w14:paraId="7CAA0CF8" w14:textId="7FA66C57" w:rsidR="00F861E2" w:rsidRPr="00A26C9E" w:rsidRDefault="00F861E2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§</w:t>
      </w:r>
      <w:r w:rsidR="00855350" w:rsidRPr="00A26C9E">
        <w:rPr>
          <w:rFonts w:eastAsia="Calibri"/>
          <w:b/>
          <w:bCs/>
          <w:sz w:val="24"/>
          <w:szCs w:val="24"/>
        </w:rPr>
        <w:t>5</w:t>
      </w:r>
    </w:p>
    <w:p w14:paraId="4D5795AA" w14:textId="28B06DAD" w:rsidR="00F861E2" w:rsidRPr="00A26C9E" w:rsidRDefault="00F861E2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Umowa o przyznanie bonu na zasiedlenie</w:t>
      </w:r>
    </w:p>
    <w:p w14:paraId="14CF4820" w14:textId="3E1351E4" w:rsidR="006D22FF" w:rsidRPr="00C66D63" w:rsidRDefault="00F861E2" w:rsidP="00190E09">
      <w:pPr>
        <w:pStyle w:val="Akapitzlist"/>
        <w:numPr>
          <w:ilvl w:val="0"/>
          <w:numId w:val="31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 xml:space="preserve">Przyznanie bonu następuje na podstawie umowy, zawieranej pomiędzy </w:t>
      </w:r>
      <w:r w:rsidR="009C5BEB">
        <w:rPr>
          <w:rFonts w:eastAsia="Calibri"/>
          <w:sz w:val="24"/>
          <w:szCs w:val="24"/>
        </w:rPr>
        <w:t>Powiatem Wołowskim</w:t>
      </w:r>
      <w:r w:rsidR="00C66D63">
        <w:rPr>
          <w:rFonts w:eastAsia="Calibri"/>
          <w:sz w:val="24"/>
          <w:szCs w:val="24"/>
        </w:rPr>
        <w:t xml:space="preserve"> </w:t>
      </w:r>
      <w:r w:rsidRPr="00C66D63">
        <w:rPr>
          <w:rFonts w:eastAsia="Calibri"/>
          <w:sz w:val="24"/>
          <w:szCs w:val="24"/>
        </w:rPr>
        <w:t>a bezrobotnym</w:t>
      </w:r>
      <w:r w:rsidR="00EA7EA8" w:rsidRPr="00C66D63">
        <w:rPr>
          <w:rFonts w:eastAsia="Calibri"/>
          <w:sz w:val="24"/>
          <w:szCs w:val="24"/>
        </w:rPr>
        <w:t xml:space="preserve"> w </w:t>
      </w:r>
      <w:r w:rsidRPr="00C66D63">
        <w:rPr>
          <w:rFonts w:eastAsia="Calibri"/>
          <w:sz w:val="24"/>
          <w:szCs w:val="24"/>
        </w:rPr>
        <w:t>formie pisemnej pod rygorem nieważności.</w:t>
      </w:r>
      <w:r w:rsidR="006D22FF" w:rsidRPr="00C66D63">
        <w:rPr>
          <w:rFonts w:eastAsia="Calibri"/>
          <w:sz w:val="24"/>
          <w:szCs w:val="24"/>
        </w:rPr>
        <w:t xml:space="preserve"> </w:t>
      </w:r>
    </w:p>
    <w:p w14:paraId="34E4A623" w14:textId="77777777" w:rsidR="006D22FF" w:rsidRDefault="00F861E2" w:rsidP="00190E09">
      <w:pPr>
        <w:pStyle w:val="Akapitzlist"/>
        <w:numPr>
          <w:ilvl w:val="0"/>
          <w:numId w:val="31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>Wszelkie zmiany umowy, o której mowa</w:t>
      </w:r>
      <w:r w:rsidR="00EA7EA8" w:rsidRPr="006D22FF">
        <w:rPr>
          <w:rFonts w:eastAsia="Calibri"/>
          <w:sz w:val="24"/>
          <w:szCs w:val="24"/>
        </w:rPr>
        <w:t xml:space="preserve"> w ust</w:t>
      </w:r>
      <w:r w:rsidRPr="006D22FF">
        <w:rPr>
          <w:rFonts w:eastAsia="Calibri"/>
          <w:sz w:val="24"/>
          <w:szCs w:val="24"/>
        </w:rPr>
        <w:t>. 1 wymagają formy pisemnej pod rygorem nieważności.</w:t>
      </w:r>
    </w:p>
    <w:p w14:paraId="0C844E96" w14:textId="4AC7840B" w:rsidR="006D22FF" w:rsidRDefault="00F861E2" w:rsidP="00190E09">
      <w:pPr>
        <w:pStyle w:val="Akapitzlist"/>
        <w:numPr>
          <w:ilvl w:val="0"/>
          <w:numId w:val="31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>Dzień podpisania umowy jest równoznaczny z datą przyznania bonu na zasiedlenie</w:t>
      </w:r>
      <w:r w:rsidR="006D22FF">
        <w:rPr>
          <w:rFonts w:eastAsia="Calibri"/>
          <w:sz w:val="24"/>
          <w:szCs w:val="24"/>
        </w:rPr>
        <w:t>.</w:t>
      </w:r>
    </w:p>
    <w:p w14:paraId="41D7A077" w14:textId="1ABF0517" w:rsidR="00EA7EA8" w:rsidRPr="00190E09" w:rsidRDefault="00F861E2" w:rsidP="00190E09">
      <w:pPr>
        <w:pStyle w:val="Akapitzlist"/>
        <w:numPr>
          <w:ilvl w:val="0"/>
          <w:numId w:val="31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>Środki finansowe są wypłacane jednorazowo na wskazany rachunek bankowy bezrobotnego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>terminie do 7 dni od podpisania umowy</w:t>
      </w:r>
      <w:r w:rsidR="00A26C9E" w:rsidRPr="006D22FF">
        <w:rPr>
          <w:rFonts w:eastAsia="Calibri"/>
          <w:sz w:val="24"/>
          <w:szCs w:val="24"/>
        </w:rPr>
        <w:t>.</w:t>
      </w:r>
      <w:bookmarkStart w:id="0" w:name="_Hlk25918612"/>
    </w:p>
    <w:p w14:paraId="0DB3E7CC" w14:textId="45F0CC3A" w:rsidR="00F861E2" w:rsidRPr="00A26C9E" w:rsidRDefault="00EA7EA8" w:rsidP="00190E09">
      <w:pPr>
        <w:tabs>
          <w:tab w:val="left" w:pos="4335"/>
          <w:tab w:val="center" w:pos="4535"/>
        </w:tabs>
        <w:spacing w:after="120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ab/>
      </w:r>
      <w:r w:rsidR="00F861E2" w:rsidRPr="00A26C9E">
        <w:rPr>
          <w:rFonts w:eastAsia="Calibri"/>
          <w:b/>
          <w:bCs/>
          <w:sz w:val="24"/>
          <w:szCs w:val="24"/>
        </w:rPr>
        <w:t>§</w:t>
      </w:r>
      <w:r w:rsidR="00855350" w:rsidRPr="00A26C9E">
        <w:rPr>
          <w:rFonts w:eastAsia="Calibri"/>
          <w:b/>
          <w:bCs/>
          <w:sz w:val="24"/>
          <w:szCs w:val="24"/>
        </w:rPr>
        <w:t>6</w:t>
      </w:r>
    </w:p>
    <w:bookmarkEnd w:id="0"/>
    <w:p w14:paraId="2968D13F" w14:textId="77777777" w:rsidR="006D22FF" w:rsidRDefault="00F861E2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Obowiązki bezrobotnego</w:t>
      </w:r>
    </w:p>
    <w:p w14:paraId="1EA41718" w14:textId="4E72E931" w:rsidR="00F861E2" w:rsidRPr="006D22FF" w:rsidRDefault="00F861E2" w:rsidP="00190E09">
      <w:pPr>
        <w:pStyle w:val="Akapitzlist"/>
        <w:numPr>
          <w:ilvl w:val="0"/>
          <w:numId w:val="32"/>
        </w:numPr>
        <w:spacing w:after="120"/>
        <w:ind w:left="426"/>
        <w:rPr>
          <w:rFonts w:eastAsia="Calibri"/>
          <w:b/>
          <w:bCs/>
          <w:sz w:val="24"/>
          <w:szCs w:val="24"/>
        </w:rPr>
      </w:pPr>
      <w:r w:rsidRPr="006D22FF">
        <w:rPr>
          <w:rFonts w:eastAsia="Calibri"/>
          <w:sz w:val="24"/>
          <w:szCs w:val="24"/>
        </w:rPr>
        <w:t>Bezrobotny, który otrzymał bon na zasiedlenie, jest zobowiązany:</w:t>
      </w:r>
    </w:p>
    <w:p w14:paraId="7CFF5B42" w14:textId="18474FD7" w:rsidR="006D22FF" w:rsidRDefault="00F861E2" w:rsidP="00190E09">
      <w:pPr>
        <w:pStyle w:val="Akapitzlist"/>
        <w:numPr>
          <w:ilvl w:val="0"/>
          <w:numId w:val="33"/>
        </w:numPr>
        <w:spacing w:after="120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  <w:u w:val="single"/>
        </w:rPr>
        <w:t>w terminie do 30 dni</w:t>
      </w:r>
      <w:r w:rsidRPr="006D22FF">
        <w:rPr>
          <w:rFonts w:eastAsia="Calibri"/>
          <w:sz w:val="24"/>
          <w:szCs w:val="24"/>
        </w:rPr>
        <w:t xml:space="preserve"> od dnia otrzymania bonu na zasiedlenie podjąć zatrudnienie, inną pracę zarobkową lub działalność gospodarczą i dostarczyć do urzędu dokument potwierdzający podjęcie zatrudnienia, innej pracy zarobkowej lub działalności gospodarczej oraz oświadczenie o spełnieniu warunku</w:t>
      </w:r>
      <w:r w:rsidR="006D22FF">
        <w:rPr>
          <w:rFonts w:eastAsia="Calibri"/>
          <w:sz w:val="24"/>
          <w:szCs w:val="24"/>
        </w:rPr>
        <w:t xml:space="preserve"> </w:t>
      </w:r>
      <w:r w:rsidRPr="006D22FF">
        <w:rPr>
          <w:rFonts w:eastAsia="Calibri"/>
          <w:sz w:val="24"/>
          <w:szCs w:val="24"/>
        </w:rPr>
        <w:t>o którym mowa</w:t>
      </w:r>
      <w:r w:rsidR="00EA7EA8" w:rsidRPr="006D22FF">
        <w:rPr>
          <w:rFonts w:eastAsia="Calibri"/>
          <w:sz w:val="24"/>
          <w:szCs w:val="24"/>
        </w:rPr>
        <w:t xml:space="preserve"> </w:t>
      </w:r>
      <w:r w:rsidR="00190E09">
        <w:rPr>
          <w:rFonts w:eastAsia="Calibri"/>
          <w:sz w:val="24"/>
          <w:szCs w:val="24"/>
        </w:rPr>
        <w:br/>
      </w:r>
      <w:r w:rsidR="00EA7EA8" w:rsidRPr="006D22FF">
        <w:rPr>
          <w:rFonts w:eastAsia="Calibri"/>
          <w:sz w:val="24"/>
          <w:szCs w:val="24"/>
        </w:rPr>
        <w:t>w </w:t>
      </w:r>
      <w:r w:rsidRPr="006D22FF">
        <w:rPr>
          <w:rFonts w:eastAsia="Calibri"/>
          <w:sz w:val="24"/>
          <w:szCs w:val="24"/>
        </w:rPr>
        <w:t>§2 ust. 2 pkt 2 niniejsz</w:t>
      </w:r>
      <w:r w:rsidR="00DD188A">
        <w:rPr>
          <w:rFonts w:eastAsia="Calibri"/>
          <w:sz w:val="24"/>
          <w:szCs w:val="24"/>
        </w:rPr>
        <w:t>ego regulaminu</w:t>
      </w:r>
      <w:r w:rsidRPr="006D22FF">
        <w:rPr>
          <w:rFonts w:eastAsia="Calibri"/>
          <w:sz w:val="24"/>
          <w:szCs w:val="24"/>
        </w:rPr>
        <w:t>;</w:t>
      </w:r>
    </w:p>
    <w:p w14:paraId="232B80D0" w14:textId="76B177AC" w:rsidR="00190E09" w:rsidRPr="00190E09" w:rsidRDefault="00F861E2" w:rsidP="00190E09">
      <w:pPr>
        <w:pStyle w:val="Akapitzlist"/>
        <w:numPr>
          <w:ilvl w:val="0"/>
          <w:numId w:val="33"/>
        </w:numPr>
        <w:spacing w:after="120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  <w:u w:val="single"/>
        </w:rPr>
        <w:t>w terminie do 7 dni</w:t>
      </w:r>
      <w:r w:rsidRPr="006D22FF">
        <w:rPr>
          <w:rFonts w:eastAsia="Calibri"/>
          <w:sz w:val="24"/>
          <w:szCs w:val="24"/>
        </w:rPr>
        <w:t>, odpowiednio od dnia utraty zatrudnienia, innej pracy zarobkowej lub zaprzestania wykonywania działalności gospodarczej i od dnia podjęcia nowego zatrudnienia, innej pracy zarobkowej lub działalności gospodarczej, przedstawić urzędowi oświadczenie o utracie zatrudnienia, innej pracy zarobkowej lub zaprzestaniu wykonywania działalności gospodarczej</w:t>
      </w:r>
      <w:r w:rsidR="00982627" w:rsidRPr="006D22FF">
        <w:rPr>
          <w:rFonts w:eastAsia="Calibri"/>
          <w:sz w:val="24"/>
          <w:szCs w:val="24"/>
        </w:rPr>
        <w:t xml:space="preserve"> </w:t>
      </w:r>
      <w:r w:rsidRPr="006D22FF">
        <w:rPr>
          <w:rFonts w:eastAsia="Calibri"/>
          <w:sz w:val="24"/>
          <w:szCs w:val="24"/>
        </w:rPr>
        <w:t xml:space="preserve">i podjęciu nowego zatrudnienia, innej pracy zarobkowej lub działalności gospodarczej oraz oświadczenie o spełnieniu warunku, </w:t>
      </w:r>
      <w:r w:rsidR="0021728C">
        <w:rPr>
          <w:rFonts w:eastAsia="Calibri"/>
          <w:sz w:val="24"/>
          <w:szCs w:val="24"/>
        </w:rPr>
        <w:br/>
      </w:r>
      <w:r w:rsidRPr="006D22FF">
        <w:rPr>
          <w:rFonts w:eastAsia="Calibri"/>
          <w:sz w:val="24"/>
          <w:szCs w:val="24"/>
        </w:rPr>
        <w:t>o którym mowa</w:t>
      </w:r>
      <w:r w:rsidR="008D0DF4">
        <w:rPr>
          <w:rFonts w:eastAsia="Calibri"/>
          <w:sz w:val="24"/>
          <w:szCs w:val="24"/>
        </w:rPr>
        <w:t xml:space="preserve"> w</w:t>
      </w:r>
      <w:r w:rsidRPr="006D22FF">
        <w:rPr>
          <w:rFonts w:eastAsia="Calibri"/>
          <w:sz w:val="24"/>
          <w:szCs w:val="24"/>
        </w:rPr>
        <w:t xml:space="preserve"> §2 ust. 2 pkt 2 </w:t>
      </w:r>
      <w:r w:rsidR="00DD188A" w:rsidRPr="006D22FF">
        <w:rPr>
          <w:rFonts w:eastAsia="Calibri"/>
          <w:sz w:val="24"/>
          <w:szCs w:val="24"/>
        </w:rPr>
        <w:t>niniejsz</w:t>
      </w:r>
      <w:r w:rsidR="00DD188A">
        <w:rPr>
          <w:rFonts w:eastAsia="Calibri"/>
          <w:sz w:val="24"/>
          <w:szCs w:val="24"/>
        </w:rPr>
        <w:t>ego regulaminu</w:t>
      </w:r>
      <w:r w:rsidRPr="006D22FF">
        <w:rPr>
          <w:rFonts w:eastAsia="Calibri"/>
          <w:sz w:val="24"/>
          <w:szCs w:val="24"/>
        </w:rPr>
        <w:t>;</w:t>
      </w:r>
    </w:p>
    <w:p w14:paraId="6FA15BA1" w14:textId="74A04499" w:rsidR="008741E8" w:rsidRDefault="00B44479" w:rsidP="00190E09">
      <w:pPr>
        <w:pStyle w:val="Akapitzlist"/>
        <w:numPr>
          <w:ilvl w:val="0"/>
          <w:numId w:val="33"/>
        </w:numPr>
        <w:spacing w:after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u w:val="single"/>
        </w:rPr>
        <w:t xml:space="preserve">nie później niż </w:t>
      </w:r>
      <w:r w:rsidR="0089249F" w:rsidRPr="0089249F">
        <w:rPr>
          <w:rFonts w:eastAsia="Calibri"/>
          <w:sz w:val="24"/>
          <w:szCs w:val="24"/>
          <w:u w:val="single"/>
        </w:rPr>
        <w:t xml:space="preserve">w terminie 30 dni </w:t>
      </w:r>
      <w:r w:rsidR="0089249F" w:rsidRPr="0089249F">
        <w:rPr>
          <w:rFonts w:eastAsia="Calibri"/>
          <w:sz w:val="24"/>
          <w:szCs w:val="24"/>
        </w:rPr>
        <w:t>następujących po upływie 240 dni od dnia podpisania umowy z PUP złożyć oświadczenie o spełnieniu warunków</w:t>
      </w:r>
      <w:r w:rsidR="0089249F">
        <w:rPr>
          <w:rFonts w:eastAsia="Calibri"/>
          <w:sz w:val="24"/>
          <w:szCs w:val="24"/>
        </w:rPr>
        <w:t xml:space="preserve"> </w:t>
      </w:r>
      <w:r w:rsidR="0089249F" w:rsidRPr="0089249F">
        <w:rPr>
          <w:rFonts w:eastAsia="Calibri"/>
          <w:sz w:val="24"/>
          <w:szCs w:val="24"/>
        </w:rPr>
        <w:t>oraz oświadczenie lub dokumenty potwierdzające spełnienie warunków</w:t>
      </w:r>
      <w:r w:rsidR="008D0DF4">
        <w:rPr>
          <w:rFonts w:eastAsia="Calibri"/>
          <w:sz w:val="24"/>
          <w:szCs w:val="24"/>
        </w:rPr>
        <w:t xml:space="preserve">, o których mowa w </w:t>
      </w:r>
      <w:r w:rsidR="008D0DF4" w:rsidRPr="006D22FF">
        <w:rPr>
          <w:rFonts w:eastAsia="Calibri"/>
          <w:sz w:val="24"/>
          <w:szCs w:val="24"/>
        </w:rPr>
        <w:t xml:space="preserve">§2 ust. 2 pkt </w:t>
      </w:r>
      <w:r w:rsidR="008D0DF4">
        <w:rPr>
          <w:rFonts w:eastAsia="Calibri"/>
          <w:sz w:val="24"/>
          <w:szCs w:val="24"/>
        </w:rPr>
        <w:t>3;</w:t>
      </w:r>
    </w:p>
    <w:p w14:paraId="7AAC93F3" w14:textId="6B8BDB2A" w:rsidR="004B49A8" w:rsidRDefault="004B0B5D" w:rsidP="00190E09">
      <w:pPr>
        <w:pStyle w:val="Akapitzlist"/>
        <w:numPr>
          <w:ilvl w:val="0"/>
          <w:numId w:val="33"/>
        </w:numPr>
        <w:spacing w:after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</w:t>
      </w:r>
      <w:r w:rsidRPr="004B0B5D">
        <w:rPr>
          <w:rFonts w:eastAsia="Calibri"/>
          <w:sz w:val="24"/>
          <w:szCs w:val="24"/>
        </w:rPr>
        <w:t xml:space="preserve">a wniosek bezrobotnego starosta z uzasadnionej przyczyny może przedłużyć okres </w:t>
      </w:r>
      <w:r w:rsidR="00472737">
        <w:rPr>
          <w:rFonts w:eastAsia="Calibri"/>
          <w:sz w:val="24"/>
          <w:szCs w:val="24"/>
        </w:rPr>
        <w:br/>
      </w:r>
      <w:r w:rsidRPr="004B0B5D">
        <w:rPr>
          <w:rFonts w:eastAsia="Calibri"/>
          <w:sz w:val="24"/>
          <w:szCs w:val="24"/>
        </w:rPr>
        <w:t xml:space="preserve">240 dni, o którym mowa w </w:t>
      </w:r>
      <w:r w:rsidRPr="006D22FF">
        <w:rPr>
          <w:rFonts w:eastAsia="Calibri"/>
          <w:sz w:val="24"/>
          <w:szCs w:val="24"/>
        </w:rPr>
        <w:t xml:space="preserve">§2 ust. 2 pkt </w:t>
      </w:r>
      <w:r>
        <w:rPr>
          <w:rFonts w:eastAsia="Calibri"/>
          <w:sz w:val="24"/>
          <w:szCs w:val="24"/>
        </w:rPr>
        <w:t>3</w:t>
      </w:r>
      <w:r w:rsidRPr="004B0B5D">
        <w:rPr>
          <w:rFonts w:eastAsia="Calibri"/>
          <w:sz w:val="24"/>
          <w:szCs w:val="24"/>
        </w:rPr>
        <w:t xml:space="preserve">, nie dłużej jednak niż o 90 dni, o ile wniosek ten zostanie złożony przed upływem 30 dni, o których mowa w ust. </w:t>
      </w:r>
      <w:r>
        <w:rPr>
          <w:rFonts w:eastAsia="Calibri"/>
          <w:sz w:val="24"/>
          <w:szCs w:val="24"/>
        </w:rPr>
        <w:t>1</w:t>
      </w:r>
      <w:r w:rsidRPr="004B0B5D">
        <w:rPr>
          <w:rFonts w:eastAsia="Calibri"/>
          <w:sz w:val="24"/>
          <w:szCs w:val="24"/>
        </w:rPr>
        <w:t xml:space="preserve"> pkt </w:t>
      </w:r>
      <w:r>
        <w:rPr>
          <w:rFonts w:eastAsia="Calibri"/>
          <w:sz w:val="24"/>
          <w:szCs w:val="24"/>
        </w:rPr>
        <w:t>3</w:t>
      </w:r>
      <w:r w:rsidRPr="004B0B5D">
        <w:rPr>
          <w:rFonts w:eastAsia="Calibri"/>
          <w:sz w:val="24"/>
          <w:szCs w:val="24"/>
        </w:rPr>
        <w:t>. Wnioski złożone po terminie starosta pozostawia bez rozpoznania.</w:t>
      </w:r>
    </w:p>
    <w:p w14:paraId="5075AB19" w14:textId="77777777" w:rsidR="00BD4932" w:rsidRDefault="00BD4932" w:rsidP="00BD4932">
      <w:pPr>
        <w:pStyle w:val="Akapitzlist"/>
        <w:spacing w:after="120"/>
        <w:jc w:val="both"/>
        <w:rPr>
          <w:rFonts w:eastAsia="Calibri"/>
          <w:sz w:val="24"/>
          <w:szCs w:val="24"/>
        </w:rPr>
      </w:pPr>
    </w:p>
    <w:p w14:paraId="309613A6" w14:textId="77777777" w:rsidR="00190E09" w:rsidRPr="00190E09" w:rsidRDefault="00190E09" w:rsidP="00190E09">
      <w:pPr>
        <w:pStyle w:val="Akapitzlist"/>
        <w:spacing w:after="120"/>
        <w:jc w:val="both"/>
        <w:rPr>
          <w:rFonts w:eastAsia="Calibri"/>
          <w:sz w:val="24"/>
          <w:szCs w:val="24"/>
        </w:rPr>
      </w:pPr>
    </w:p>
    <w:p w14:paraId="418378CE" w14:textId="4FF8CB6B" w:rsidR="009506C8" w:rsidRPr="00D04F13" w:rsidRDefault="008741E8" w:rsidP="00D04F13">
      <w:pPr>
        <w:pStyle w:val="Akapitzlist"/>
        <w:numPr>
          <w:ilvl w:val="0"/>
          <w:numId w:val="33"/>
        </w:numPr>
        <w:spacing w:after="120"/>
        <w:jc w:val="both"/>
        <w:rPr>
          <w:rFonts w:eastAsia="Calibri"/>
          <w:sz w:val="24"/>
          <w:szCs w:val="24"/>
        </w:rPr>
      </w:pPr>
      <w:r w:rsidRPr="00543FAE">
        <w:rPr>
          <w:rFonts w:eastAsia="Calibri"/>
          <w:sz w:val="24"/>
          <w:szCs w:val="24"/>
        </w:rPr>
        <w:t xml:space="preserve">w przypadku niespełnienia przez bezrobotnego obowiązku, o którym mowa </w:t>
      </w:r>
      <w:r w:rsidRPr="00543FAE">
        <w:rPr>
          <w:rFonts w:eastAsia="Calibri"/>
          <w:sz w:val="24"/>
          <w:szCs w:val="24"/>
        </w:rPr>
        <w:br/>
        <w:t>w ust. 1 pkt 3, PUP wzywa do złożenia oświadczeń lub dokumentów, wyznaczając mu termin nie krótszy niż 14 dni od dnia doręczenia wezwania.</w:t>
      </w:r>
    </w:p>
    <w:p w14:paraId="7B252697" w14:textId="77777777" w:rsidR="009506C8" w:rsidRDefault="009506C8" w:rsidP="009506C8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§7</w:t>
      </w:r>
    </w:p>
    <w:p w14:paraId="4BB3885F" w14:textId="1B72E5B7" w:rsidR="009506C8" w:rsidRPr="009506C8" w:rsidRDefault="009506C8" w:rsidP="009506C8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Wymagana dokumentacja</w:t>
      </w:r>
    </w:p>
    <w:p w14:paraId="657E52D3" w14:textId="439BF608" w:rsidR="006D22FF" w:rsidRPr="009506C8" w:rsidRDefault="00F861E2" w:rsidP="009506C8">
      <w:pPr>
        <w:pStyle w:val="Akapitzlist"/>
        <w:numPr>
          <w:ilvl w:val="0"/>
          <w:numId w:val="42"/>
        </w:numPr>
        <w:spacing w:after="120"/>
        <w:jc w:val="both"/>
        <w:rPr>
          <w:rFonts w:eastAsia="Calibri"/>
          <w:sz w:val="24"/>
          <w:szCs w:val="24"/>
        </w:rPr>
      </w:pPr>
      <w:r w:rsidRPr="009506C8">
        <w:rPr>
          <w:rFonts w:eastAsia="Calibri"/>
          <w:sz w:val="24"/>
          <w:szCs w:val="24"/>
        </w:rPr>
        <w:t>Dokumenty i oświadczenia, o których mowa</w:t>
      </w:r>
      <w:r w:rsidR="00EA7EA8" w:rsidRPr="009506C8">
        <w:rPr>
          <w:rFonts w:eastAsia="Calibri"/>
          <w:sz w:val="24"/>
          <w:szCs w:val="24"/>
        </w:rPr>
        <w:t xml:space="preserve"> w ust.</w:t>
      </w:r>
      <w:r w:rsidRPr="009506C8">
        <w:rPr>
          <w:rFonts w:eastAsia="Calibri"/>
          <w:sz w:val="24"/>
          <w:szCs w:val="24"/>
        </w:rPr>
        <w:t>1</w:t>
      </w:r>
      <w:r w:rsidR="0021728C" w:rsidRPr="009506C8">
        <w:rPr>
          <w:rFonts w:eastAsia="Calibri"/>
          <w:sz w:val="24"/>
          <w:szCs w:val="24"/>
        </w:rPr>
        <w:t xml:space="preserve"> </w:t>
      </w:r>
      <w:r w:rsidRPr="009506C8">
        <w:rPr>
          <w:rFonts w:eastAsia="Calibri"/>
          <w:sz w:val="24"/>
          <w:szCs w:val="24"/>
        </w:rPr>
        <w:t>mogą być przekazywane</w:t>
      </w:r>
      <w:r w:rsidR="00EA7EA8" w:rsidRPr="009506C8">
        <w:rPr>
          <w:rFonts w:eastAsia="Calibri"/>
          <w:sz w:val="24"/>
          <w:szCs w:val="24"/>
        </w:rPr>
        <w:t xml:space="preserve"> w </w:t>
      </w:r>
      <w:r w:rsidRPr="009506C8">
        <w:rPr>
          <w:rFonts w:eastAsia="Calibri"/>
          <w:sz w:val="24"/>
          <w:szCs w:val="24"/>
        </w:rPr>
        <w:t>szczególności za pośrednictwem operatora pocztowego</w:t>
      </w:r>
      <w:r w:rsidR="00EA7EA8" w:rsidRPr="009506C8">
        <w:rPr>
          <w:rFonts w:eastAsia="Calibri"/>
          <w:sz w:val="24"/>
          <w:szCs w:val="24"/>
        </w:rPr>
        <w:t xml:space="preserve"> w </w:t>
      </w:r>
      <w:r w:rsidRPr="009506C8">
        <w:rPr>
          <w:rFonts w:eastAsia="Calibri"/>
          <w:sz w:val="24"/>
          <w:szCs w:val="24"/>
        </w:rPr>
        <w:t>rozumieniu przepisów</w:t>
      </w:r>
      <w:r w:rsidR="006D22FF" w:rsidRPr="009506C8">
        <w:rPr>
          <w:rFonts w:eastAsia="Calibri"/>
          <w:sz w:val="24"/>
          <w:szCs w:val="24"/>
        </w:rPr>
        <w:t xml:space="preserve"> </w:t>
      </w:r>
      <w:r w:rsidR="006D22FF" w:rsidRPr="009506C8">
        <w:rPr>
          <w:rFonts w:eastAsia="Calibri"/>
          <w:sz w:val="24"/>
          <w:szCs w:val="24"/>
        </w:rPr>
        <w:br/>
      </w:r>
      <w:r w:rsidRPr="009506C8">
        <w:rPr>
          <w:rFonts w:eastAsia="Calibri"/>
          <w:sz w:val="24"/>
          <w:szCs w:val="24"/>
        </w:rPr>
        <w:t>o prawie pocztowym lub</w:t>
      </w:r>
      <w:r w:rsidR="00EA7EA8" w:rsidRPr="009506C8">
        <w:rPr>
          <w:rFonts w:eastAsia="Calibri"/>
          <w:sz w:val="24"/>
          <w:szCs w:val="24"/>
        </w:rPr>
        <w:t xml:space="preserve"> w </w:t>
      </w:r>
      <w:r w:rsidRPr="009506C8">
        <w:rPr>
          <w:rFonts w:eastAsia="Calibri"/>
          <w:sz w:val="24"/>
          <w:szCs w:val="24"/>
        </w:rPr>
        <w:t>postaci elektronicznej na elektroniczną skrzynkę podawczą urzędu</w:t>
      </w:r>
      <w:r w:rsidR="00A26C9E" w:rsidRPr="009506C8">
        <w:rPr>
          <w:rFonts w:eastAsia="Calibri"/>
          <w:sz w:val="24"/>
          <w:szCs w:val="24"/>
        </w:rPr>
        <w:t>.</w:t>
      </w:r>
    </w:p>
    <w:p w14:paraId="238F2318" w14:textId="21745CBB" w:rsidR="00F861E2" w:rsidRPr="00A26C9E" w:rsidRDefault="00F861E2" w:rsidP="009506C8">
      <w:pPr>
        <w:pStyle w:val="Akapitzlist"/>
        <w:numPr>
          <w:ilvl w:val="0"/>
          <w:numId w:val="42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A26C9E">
        <w:rPr>
          <w:rFonts w:eastAsia="Calibri"/>
          <w:sz w:val="24"/>
          <w:szCs w:val="24"/>
        </w:rPr>
        <w:t>Dokumentami potwierdzającymi zatrudnienie, inną pracę zarobkową lub działalność gospodarczą, o których mowa</w:t>
      </w:r>
      <w:r w:rsidR="00EA7EA8" w:rsidRPr="00A26C9E">
        <w:rPr>
          <w:rFonts w:eastAsia="Calibri"/>
          <w:sz w:val="24"/>
          <w:szCs w:val="24"/>
        </w:rPr>
        <w:t xml:space="preserve"> w </w:t>
      </w:r>
      <w:r w:rsidRPr="00A26C9E">
        <w:rPr>
          <w:rFonts w:eastAsia="Calibri"/>
          <w:sz w:val="24"/>
          <w:szCs w:val="24"/>
        </w:rPr>
        <w:t>ust. 1 mogą być</w:t>
      </w:r>
      <w:r w:rsidR="00EA7EA8" w:rsidRPr="00A26C9E">
        <w:rPr>
          <w:rFonts w:eastAsia="Calibri"/>
          <w:sz w:val="24"/>
          <w:szCs w:val="24"/>
        </w:rPr>
        <w:t xml:space="preserve"> w </w:t>
      </w:r>
      <w:r w:rsidRPr="00A26C9E">
        <w:rPr>
          <w:rFonts w:eastAsia="Calibri"/>
          <w:sz w:val="24"/>
          <w:szCs w:val="24"/>
        </w:rPr>
        <w:t>szczególności:</w:t>
      </w:r>
    </w:p>
    <w:p w14:paraId="718898A2" w14:textId="77777777" w:rsidR="006D22FF" w:rsidRDefault="00F431EA" w:rsidP="00190E09">
      <w:pPr>
        <w:pStyle w:val="Akapitzlist"/>
        <w:numPr>
          <w:ilvl w:val="0"/>
          <w:numId w:val="34"/>
        </w:numPr>
        <w:spacing w:after="120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>kopia umowy o pracę, dokumentu potwierdzającego podjęcie zatrudnienia, innej pracy zarobkowej lub zaświadczenie od pracodawcy o zatrudnieniu;</w:t>
      </w:r>
    </w:p>
    <w:p w14:paraId="49311233" w14:textId="77777777" w:rsidR="006D22FF" w:rsidRDefault="00F431EA" w:rsidP="00190E09">
      <w:pPr>
        <w:pStyle w:val="Akapitzlist"/>
        <w:numPr>
          <w:ilvl w:val="0"/>
          <w:numId w:val="34"/>
        </w:numPr>
        <w:spacing w:after="120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>zaświadczenie o wysokości wynagrodzeń brutto lub przychodów za poszczególne miesiące wraz z informacją o odprowadzanych składkach na ubezpieczenia społeczne;</w:t>
      </w:r>
    </w:p>
    <w:p w14:paraId="04FE2328" w14:textId="230E609A" w:rsidR="00C329D0" w:rsidRDefault="00C329D0" w:rsidP="00190E09">
      <w:pPr>
        <w:pStyle w:val="Akapitzlist"/>
        <w:numPr>
          <w:ilvl w:val="0"/>
          <w:numId w:val="34"/>
        </w:numPr>
        <w:spacing w:after="120"/>
        <w:jc w:val="both"/>
        <w:rPr>
          <w:rFonts w:eastAsia="Calibri"/>
          <w:sz w:val="24"/>
          <w:szCs w:val="24"/>
        </w:rPr>
      </w:pPr>
      <w:r w:rsidRPr="00C329D0">
        <w:rPr>
          <w:rFonts w:eastAsia="Calibri"/>
          <w:sz w:val="24"/>
          <w:szCs w:val="24"/>
        </w:rPr>
        <w:t>deklaracje ZUS P DRA oraz ZUS RCA</w:t>
      </w:r>
      <w:r>
        <w:rPr>
          <w:rFonts w:eastAsia="Calibri"/>
          <w:sz w:val="24"/>
          <w:szCs w:val="24"/>
        </w:rPr>
        <w:t>;</w:t>
      </w:r>
    </w:p>
    <w:p w14:paraId="1A2A8263" w14:textId="41A3B570" w:rsidR="009506C8" w:rsidRPr="009506C8" w:rsidRDefault="009506C8" w:rsidP="009506C8">
      <w:pPr>
        <w:pStyle w:val="Akapitzlist"/>
        <w:numPr>
          <w:ilvl w:val="0"/>
          <w:numId w:val="34"/>
        </w:numPr>
        <w:spacing w:after="120"/>
        <w:jc w:val="both"/>
        <w:rPr>
          <w:rFonts w:eastAsia="Calibri"/>
          <w:sz w:val="24"/>
          <w:szCs w:val="24"/>
        </w:rPr>
      </w:pPr>
      <w:r w:rsidRPr="009506C8">
        <w:rPr>
          <w:rFonts w:eastAsia="Calibri"/>
          <w:sz w:val="24"/>
          <w:szCs w:val="24"/>
        </w:rPr>
        <w:t>wydruk CEIDG weryfikowany przez PUP w Wołowie;</w:t>
      </w:r>
    </w:p>
    <w:p w14:paraId="0F502C8A" w14:textId="11C96B19" w:rsidR="00C329D0" w:rsidRPr="00C329D0" w:rsidRDefault="00C329D0" w:rsidP="00190E09">
      <w:pPr>
        <w:pStyle w:val="Akapitzlist"/>
        <w:numPr>
          <w:ilvl w:val="0"/>
          <w:numId w:val="34"/>
        </w:numPr>
        <w:spacing w:after="120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>kopia świadectwa pracy</w:t>
      </w:r>
    </w:p>
    <w:p w14:paraId="66D3271D" w14:textId="144DBE98" w:rsidR="00A26C9E" w:rsidRPr="00190E09" w:rsidRDefault="00225A83" w:rsidP="009506C8">
      <w:pPr>
        <w:pStyle w:val="Akapitzlist"/>
        <w:numPr>
          <w:ilvl w:val="0"/>
          <w:numId w:val="42"/>
        </w:numPr>
        <w:spacing w:after="120"/>
        <w:jc w:val="both"/>
        <w:rPr>
          <w:rFonts w:eastAsia="Calibri"/>
          <w:sz w:val="24"/>
          <w:szCs w:val="24"/>
        </w:rPr>
      </w:pPr>
      <w:r w:rsidRPr="00225A83">
        <w:rPr>
          <w:rFonts w:eastAsia="Calibri"/>
          <w:sz w:val="24"/>
          <w:szCs w:val="24"/>
        </w:rPr>
        <w:t>Starosta może zażądać od bezrobotnego dokumentów potwierdzających dotychczasowe miejsce zamieszkania wskazane we wniosku,</w:t>
      </w:r>
      <w:r w:rsidRPr="00E067B2">
        <w:rPr>
          <w:rFonts w:eastAsia="Calibri"/>
          <w:sz w:val="24"/>
          <w:szCs w:val="24"/>
        </w:rPr>
        <w:t xml:space="preserve"> o którym mowa w </w:t>
      </w:r>
      <w:r w:rsidRPr="006D22FF">
        <w:rPr>
          <w:rFonts w:eastAsia="Calibri"/>
          <w:sz w:val="24"/>
          <w:szCs w:val="24"/>
        </w:rPr>
        <w:t>§2 ust. 2</w:t>
      </w:r>
      <w:r>
        <w:rPr>
          <w:rFonts w:eastAsia="Calibri"/>
          <w:sz w:val="24"/>
          <w:szCs w:val="24"/>
        </w:rPr>
        <w:t>.</w:t>
      </w:r>
    </w:p>
    <w:p w14:paraId="21F75BC6" w14:textId="41E88C7D" w:rsidR="00C17A44" w:rsidRPr="00A26C9E" w:rsidRDefault="00C17A44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§</w:t>
      </w:r>
      <w:r w:rsidR="00D04F13">
        <w:rPr>
          <w:rFonts w:eastAsia="Calibri"/>
          <w:b/>
          <w:bCs/>
          <w:sz w:val="24"/>
          <w:szCs w:val="24"/>
        </w:rPr>
        <w:t>8</w:t>
      </w:r>
    </w:p>
    <w:p w14:paraId="7575B59E" w14:textId="51B2CE79" w:rsidR="00C17A44" w:rsidRPr="00A26C9E" w:rsidRDefault="00C17A44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Zwrot przyznanych środków</w:t>
      </w:r>
    </w:p>
    <w:p w14:paraId="28EE9554" w14:textId="77777777" w:rsidR="006D22FF" w:rsidRDefault="00885663" w:rsidP="00190E09">
      <w:pPr>
        <w:pStyle w:val="Akapitzlist"/>
        <w:numPr>
          <w:ilvl w:val="0"/>
          <w:numId w:val="23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A26C9E">
        <w:rPr>
          <w:rFonts w:eastAsia="Calibri"/>
          <w:sz w:val="24"/>
          <w:szCs w:val="24"/>
        </w:rPr>
        <w:t>W przypadku stwierdzenia nieprawidłowości</w:t>
      </w:r>
      <w:r w:rsidR="00EA7EA8" w:rsidRPr="00A26C9E">
        <w:rPr>
          <w:rFonts w:eastAsia="Calibri"/>
          <w:sz w:val="24"/>
          <w:szCs w:val="24"/>
        </w:rPr>
        <w:t xml:space="preserve"> w </w:t>
      </w:r>
      <w:r w:rsidRPr="00A26C9E">
        <w:rPr>
          <w:rFonts w:eastAsia="Calibri"/>
          <w:sz w:val="24"/>
          <w:szCs w:val="24"/>
        </w:rPr>
        <w:t>trakcie realizacji umowy Urząd przeprowadzi postępowanie wyjaśniające zgodnie z obowiązującymi przepisami prawa.</w:t>
      </w:r>
    </w:p>
    <w:p w14:paraId="212371D7" w14:textId="3973371D" w:rsidR="006D22FF" w:rsidRDefault="00885663" w:rsidP="00190E09">
      <w:pPr>
        <w:pStyle w:val="Akapitzlist"/>
        <w:numPr>
          <w:ilvl w:val="0"/>
          <w:numId w:val="23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>W przypadku stwierdzenia niewywiązania się przez wnioskującego z obowiązków,                     o których mowa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 xml:space="preserve">§ </w:t>
      </w:r>
      <w:r w:rsidR="00EA7EA8" w:rsidRPr="006D22FF">
        <w:rPr>
          <w:rFonts w:eastAsia="Calibri"/>
          <w:sz w:val="24"/>
          <w:szCs w:val="24"/>
        </w:rPr>
        <w:t>6</w:t>
      </w:r>
      <w:r w:rsidRPr="006D22FF">
        <w:rPr>
          <w:rFonts w:eastAsia="Calibri"/>
          <w:sz w:val="24"/>
          <w:szCs w:val="24"/>
        </w:rPr>
        <w:t xml:space="preserve"> ust. 1 pkt 1 i 2 kwota otrzymanego bonu na zasiedlenie podlega zwrotowi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>całości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>terminie</w:t>
      </w:r>
      <w:r w:rsidR="00FE7A64">
        <w:rPr>
          <w:rFonts w:eastAsia="Calibri"/>
          <w:sz w:val="24"/>
          <w:szCs w:val="24"/>
        </w:rPr>
        <w:t xml:space="preserve"> nie krótszym</w:t>
      </w:r>
      <w:r w:rsidRPr="006D22FF">
        <w:rPr>
          <w:rFonts w:eastAsia="Calibri"/>
          <w:sz w:val="24"/>
          <w:szCs w:val="24"/>
        </w:rPr>
        <w:t xml:space="preserve"> </w:t>
      </w:r>
      <w:r w:rsidR="00FE7A64">
        <w:rPr>
          <w:rFonts w:eastAsia="Calibri"/>
          <w:sz w:val="24"/>
          <w:szCs w:val="24"/>
        </w:rPr>
        <w:t xml:space="preserve">niż </w:t>
      </w:r>
      <w:r w:rsidRPr="006D22FF">
        <w:rPr>
          <w:rFonts w:eastAsia="Calibri"/>
          <w:sz w:val="24"/>
          <w:szCs w:val="24"/>
        </w:rPr>
        <w:t>30 dni od dnia doręczenia wezwania Starosty.</w:t>
      </w:r>
    </w:p>
    <w:p w14:paraId="245FCCB7" w14:textId="063961A3" w:rsidR="00D71D9E" w:rsidRDefault="00885663" w:rsidP="00190E09">
      <w:pPr>
        <w:pStyle w:val="Akapitzlist"/>
        <w:numPr>
          <w:ilvl w:val="0"/>
          <w:numId w:val="23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>W przypadku stwierdzenia niewywiązania się przez wnioskującego z obowiązku,                       o którym mowa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 xml:space="preserve">§ </w:t>
      </w:r>
      <w:r w:rsidR="00EA7EA8" w:rsidRPr="006D22FF">
        <w:rPr>
          <w:rFonts w:eastAsia="Calibri"/>
          <w:sz w:val="24"/>
          <w:szCs w:val="24"/>
        </w:rPr>
        <w:t>6</w:t>
      </w:r>
      <w:r w:rsidRPr="006D22FF">
        <w:rPr>
          <w:rFonts w:eastAsia="Calibri"/>
          <w:sz w:val="24"/>
          <w:szCs w:val="24"/>
        </w:rPr>
        <w:t xml:space="preserve"> ust. 1 pkt 3 kwota otrzymanego bonu na zasiedlenie podlega zwrotowi proporcjonalnie do udokumentowanego okresu pozostawania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 xml:space="preserve">zatrudnieniu, wykonywania innej pracy zarobkowej lub prowadzenia działalności gospodarczej,                     </w:t>
      </w:r>
      <w:r w:rsidR="00EA7EA8" w:rsidRPr="006D22FF">
        <w:rPr>
          <w:rFonts w:eastAsia="Calibri"/>
          <w:sz w:val="24"/>
          <w:szCs w:val="24"/>
        </w:rPr>
        <w:t xml:space="preserve"> </w:t>
      </w:r>
      <w:r w:rsidR="00FE7A64" w:rsidRPr="006D22FF">
        <w:rPr>
          <w:rFonts w:eastAsia="Calibri"/>
          <w:sz w:val="24"/>
          <w:szCs w:val="24"/>
        </w:rPr>
        <w:t>w terminie</w:t>
      </w:r>
      <w:r w:rsidR="00FE7A64">
        <w:rPr>
          <w:rFonts w:eastAsia="Calibri"/>
          <w:sz w:val="24"/>
          <w:szCs w:val="24"/>
        </w:rPr>
        <w:t xml:space="preserve"> nie krótszym</w:t>
      </w:r>
      <w:r w:rsidR="00FE7A64" w:rsidRPr="006D22FF">
        <w:rPr>
          <w:rFonts w:eastAsia="Calibri"/>
          <w:sz w:val="24"/>
          <w:szCs w:val="24"/>
        </w:rPr>
        <w:t xml:space="preserve"> </w:t>
      </w:r>
      <w:r w:rsidR="00FE7A64">
        <w:rPr>
          <w:rFonts w:eastAsia="Calibri"/>
          <w:sz w:val="24"/>
          <w:szCs w:val="24"/>
        </w:rPr>
        <w:t xml:space="preserve">niż </w:t>
      </w:r>
      <w:r w:rsidR="00FE7A64" w:rsidRPr="006D22FF">
        <w:rPr>
          <w:rFonts w:eastAsia="Calibri"/>
          <w:sz w:val="24"/>
          <w:szCs w:val="24"/>
        </w:rPr>
        <w:t>30 dni od dnia doręczenia wezwania Starosty</w:t>
      </w:r>
      <w:r w:rsidR="00D71D9E">
        <w:rPr>
          <w:rFonts w:eastAsia="Calibri"/>
          <w:sz w:val="24"/>
          <w:szCs w:val="24"/>
        </w:rPr>
        <w:t>.</w:t>
      </w:r>
    </w:p>
    <w:p w14:paraId="3E17EB05" w14:textId="6E041BC9" w:rsidR="00D71D9E" w:rsidRPr="00190E09" w:rsidRDefault="00D71D9E" w:rsidP="00190E09">
      <w:pPr>
        <w:pStyle w:val="Akapitzlist"/>
        <w:numPr>
          <w:ilvl w:val="0"/>
          <w:numId w:val="23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D71D9E">
        <w:rPr>
          <w:rFonts w:eastAsia="Calibri"/>
          <w:sz w:val="24"/>
          <w:szCs w:val="24"/>
        </w:rPr>
        <w:t>Wyliczenia kwoty do z</w:t>
      </w:r>
      <w:r>
        <w:rPr>
          <w:rFonts w:eastAsia="Calibri"/>
          <w:sz w:val="24"/>
          <w:szCs w:val="24"/>
        </w:rPr>
        <w:t>wrotu dokonuje się</w:t>
      </w:r>
      <w:r w:rsidR="00DD188A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dzieląc przyznaną kwotę przez 180 dni </w:t>
      </w:r>
      <w:r w:rsidR="00C84723"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t>i mnożąc przez ilość dni</w:t>
      </w:r>
      <w:r w:rsidR="001E4CA5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kiedy Bezrobotny nie pozostawał w zatrudnieniu, nie świadczył innej pracy zarobkowej, nie prowadził działalności gospodarczej lub nie osiągnął wynagrodzenia lub przychodu w wysokości co najmniej minimalnego wynagrodzenia. </w:t>
      </w:r>
    </w:p>
    <w:p w14:paraId="76CE4893" w14:textId="0615D327" w:rsidR="00D71D9E" w:rsidRDefault="00D71D9E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§</w:t>
      </w:r>
      <w:r w:rsidR="00D04F13">
        <w:rPr>
          <w:rFonts w:eastAsia="Calibri"/>
          <w:b/>
          <w:bCs/>
          <w:sz w:val="24"/>
          <w:szCs w:val="24"/>
        </w:rPr>
        <w:t>9</w:t>
      </w:r>
    </w:p>
    <w:p w14:paraId="7639B14A" w14:textId="5571F8AC" w:rsidR="00D71D9E" w:rsidRPr="00007E2C" w:rsidRDefault="001148C8" w:rsidP="00190E09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007E2C">
        <w:rPr>
          <w:rFonts w:eastAsia="Calibri"/>
          <w:b/>
          <w:bCs/>
          <w:sz w:val="24"/>
          <w:szCs w:val="24"/>
        </w:rPr>
        <w:t>Zabezpieczenie umowy</w:t>
      </w:r>
    </w:p>
    <w:p w14:paraId="79B3EB73" w14:textId="22A635DD" w:rsidR="001148C8" w:rsidRPr="00007E2C" w:rsidRDefault="001148C8" w:rsidP="00BD4932">
      <w:pPr>
        <w:pStyle w:val="Akapitzlist"/>
        <w:numPr>
          <w:ilvl w:val="0"/>
          <w:numId w:val="37"/>
        </w:numPr>
        <w:spacing w:after="120"/>
        <w:ind w:left="426"/>
        <w:jc w:val="both"/>
        <w:rPr>
          <w:rFonts w:eastAsia="Calibri"/>
          <w:sz w:val="24"/>
          <w:szCs w:val="24"/>
        </w:rPr>
      </w:pPr>
      <w:r w:rsidRPr="00007E2C">
        <w:rPr>
          <w:rFonts w:eastAsia="Calibri"/>
          <w:sz w:val="24"/>
          <w:szCs w:val="24"/>
        </w:rPr>
        <w:t xml:space="preserve">Formą zabezpieczenia zwrotu </w:t>
      </w:r>
      <w:r w:rsidR="00CD6BBD" w:rsidRPr="00007E2C">
        <w:rPr>
          <w:rFonts w:eastAsia="Calibri"/>
          <w:sz w:val="24"/>
          <w:szCs w:val="24"/>
        </w:rPr>
        <w:t xml:space="preserve">przyznanego </w:t>
      </w:r>
      <w:r w:rsidRPr="00007E2C">
        <w:rPr>
          <w:rFonts w:eastAsia="Calibri"/>
          <w:sz w:val="24"/>
          <w:szCs w:val="24"/>
        </w:rPr>
        <w:t>bonu na zasiedlenie przez osobę bezrobotną</w:t>
      </w:r>
      <w:r w:rsidR="00007E2C" w:rsidRPr="00007E2C">
        <w:rPr>
          <w:rFonts w:eastAsia="Calibri"/>
          <w:sz w:val="24"/>
          <w:szCs w:val="24"/>
        </w:rPr>
        <w:t xml:space="preserve"> </w:t>
      </w:r>
      <w:r w:rsidRPr="00007E2C">
        <w:rPr>
          <w:rFonts w:eastAsia="Calibri"/>
          <w:sz w:val="24"/>
          <w:szCs w:val="24"/>
        </w:rPr>
        <w:t>może stanowić;</w:t>
      </w:r>
    </w:p>
    <w:p w14:paraId="7C16F4C5" w14:textId="2B634DAA" w:rsidR="001148C8" w:rsidRPr="00007E2C" w:rsidRDefault="001148C8" w:rsidP="00BD4932">
      <w:pPr>
        <w:pStyle w:val="Akapitzlist"/>
        <w:numPr>
          <w:ilvl w:val="0"/>
          <w:numId w:val="36"/>
        </w:numPr>
        <w:spacing w:after="120"/>
        <w:jc w:val="both"/>
        <w:rPr>
          <w:rFonts w:eastAsia="Calibri"/>
          <w:sz w:val="24"/>
          <w:szCs w:val="24"/>
        </w:rPr>
      </w:pPr>
      <w:r w:rsidRPr="00007E2C">
        <w:rPr>
          <w:rFonts w:eastAsia="Calibri"/>
          <w:sz w:val="24"/>
          <w:szCs w:val="24"/>
        </w:rPr>
        <w:t>poręczenie jednej osoby fizycznej,</w:t>
      </w:r>
    </w:p>
    <w:p w14:paraId="1F303CD8" w14:textId="79842255" w:rsidR="001148C8" w:rsidRDefault="001148C8" w:rsidP="00BD4932">
      <w:pPr>
        <w:pStyle w:val="Akapitzlist"/>
        <w:numPr>
          <w:ilvl w:val="0"/>
          <w:numId w:val="36"/>
        </w:numPr>
        <w:spacing w:after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blokada środków na rachunku bankowym.</w:t>
      </w:r>
    </w:p>
    <w:p w14:paraId="67A5ADE8" w14:textId="318B3B28" w:rsidR="00BD4932" w:rsidRDefault="009C5BEB" w:rsidP="00BD493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/>
        <w:ind w:left="426" w:right="-2" w:hanging="349"/>
        <w:jc w:val="both"/>
        <w:rPr>
          <w:rFonts w:eastAsia="Verdana-Bold"/>
          <w:sz w:val="24"/>
          <w:szCs w:val="24"/>
        </w:rPr>
      </w:pPr>
      <w:r w:rsidRPr="009C5BEB">
        <w:rPr>
          <w:rFonts w:eastAsia="Verdana-Bold"/>
          <w:sz w:val="24"/>
          <w:szCs w:val="24"/>
        </w:rPr>
        <w:t>Poręczycielem, o którym mowa w ust. 1 pkt 1, mo</w:t>
      </w:r>
      <w:r w:rsidR="00BD4932">
        <w:rPr>
          <w:rFonts w:eastAsia="Verdana-Bold"/>
          <w:sz w:val="24"/>
          <w:szCs w:val="24"/>
        </w:rPr>
        <w:t xml:space="preserve">że  być osoba, której miesięczny dochód wynosi </w:t>
      </w:r>
      <w:r w:rsidR="006A69D5">
        <w:rPr>
          <w:rFonts w:eastAsia="Verdana-Bold"/>
          <w:sz w:val="24"/>
          <w:szCs w:val="24"/>
        </w:rPr>
        <w:t xml:space="preserve">nie </w:t>
      </w:r>
      <w:r w:rsidR="00BD4932">
        <w:rPr>
          <w:rFonts w:eastAsia="Verdana-Bold"/>
          <w:sz w:val="24"/>
          <w:szCs w:val="24"/>
        </w:rPr>
        <w:t>mniej niż</w:t>
      </w:r>
      <w:r w:rsidR="006A69D5">
        <w:rPr>
          <w:rFonts w:eastAsia="Verdana-Bold"/>
          <w:sz w:val="24"/>
          <w:szCs w:val="24"/>
        </w:rPr>
        <w:t xml:space="preserve"> </w:t>
      </w:r>
      <w:r w:rsidR="006A69D5" w:rsidRPr="006A69D5">
        <w:rPr>
          <w:rFonts w:eastAsia="Verdana-Bold"/>
          <w:sz w:val="24"/>
          <w:szCs w:val="24"/>
          <w:u w:val="single"/>
        </w:rPr>
        <w:t>5.000 zł brutto</w:t>
      </w:r>
      <w:r w:rsidR="006A69D5">
        <w:rPr>
          <w:rFonts w:eastAsia="Verdana-Bold"/>
          <w:sz w:val="24"/>
          <w:szCs w:val="24"/>
        </w:rPr>
        <w:t>.</w:t>
      </w:r>
    </w:p>
    <w:p w14:paraId="6A7E6735" w14:textId="6E9CCD39" w:rsidR="0094519C" w:rsidRDefault="0094519C" w:rsidP="00BD493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/>
        <w:ind w:left="426" w:right="-2" w:hanging="349"/>
        <w:jc w:val="both"/>
        <w:rPr>
          <w:rFonts w:eastAsia="Verdana-Bold"/>
          <w:sz w:val="24"/>
          <w:szCs w:val="24"/>
        </w:rPr>
      </w:pPr>
      <w:r w:rsidRPr="00BD4932">
        <w:rPr>
          <w:rFonts w:eastAsia="Verdana-Bold"/>
          <w:sz w:val="24"/>
          <w:szCs w:val="24"/>
        </w:rPr>
        <w:t>W przypadku zabezpieczeń o których mowa w ust. 1 pkt 2 kwota zablokowanych</w:t>
      </w:r>
      <w:r w:rsidR="00750ACB">
        <w:rPr>
          <w:rFonts w:eastAsia="Verdana-Bold"/>
          <w:sz w:val="24"/>
          <w:szCs w:val="24"/>
        </w:rPr>
        <w:t xml:space="preserve"> </w:t>
      </w:r>
      <w:r w:rsidRPr="00BD4932">
        <w:rPr>
          <w:rFonts w:eastAsia="Verdana-Bold"/>
          <w:sz w:val="24"/>
          <w:szCs w:val="24"/>
        </w:rPr>
        <w:t xml:space="preserve">przez bank środków będzie podwyższona o </w:t>
      </w:r>
      <w:r w:rsidRPr="006A69D5">
        <w:rPr>
          <w:rFonts w:eastAsia="Verdana-Bold"/>
          <w:sz w:val="24"/>
          <w:szCs w:val="24"/>
          <w:u w:val="single"/>
        </w:rPr>
        <w:t>30% kwoty otrzymanej</w:t>
      </w:r>
      <w:r w:rsidRPr="00BD4932">
        <w:rPr>
          <w:rFonts w:eastAsia="Verdana-Bold"/>
          <w:sz w:val="24"/>
          <w:szCs w:val="24"/>
        </w:rPr>
        <w:t>, a termin na który zostaną ustanowione wynosi min. 9 miesięcy licząc od podpisania umowy, pomiędzy bezrobotnym a tut. Urzędem.</w:t>
      </w:r>
    </w:p>
    <w:p w14:paraId="39E52625" w14:textId="77777777" w:rsidR="00750ACB" w:rsidRDefault="00750ACB" w:rsidP="00750ACB">
      <w:pPr>
        <w:pStyle w:val="Akapitzlist"/>
        <w:autoSpaceDE w:val="0"/>
        <w:autoSpaceDN w:val="0"/>
        <w:adjustRightInd w:val="0"/>
        <w:spacing w:after="120"/>
        <w:ind w:left="426" w:right="-2"/>
        <w:jc w:val="both"/>
        <w:rPr>
          <w:rFonts w:eastAsia="Verdana-Bold"/>
          <w:sz w:val="24"/>
          <w:szCs w:val="24"/>
        </w:rPr>
      </w:pPr>
    </w:p>
    <w:p w14:paraId="266CE059" w14:textId="77777777" w:rsidR="00750ACB" w:rsidRDefault="00750ACB" w:rsidP="00750ACB">
      <w:pPr>
        <w:pStyle w:val="Akapitzlist"/>
        <w:autoSpaceDE w:val="0"/>
        <w:autoSpaceDN w:val="0"/>
        <w:adjustRightInd w:val="0"/>
        <w:spacing w:after="120"/>
        <w:ind w:left="426" w:right="-2"/>
        <w:jc w:val="both"/>
        <w:rPr>
          <w:rFonts w:eastAsia="Verdana-Bold"/>
          <w:sz w:val="24"/>
          <w:szCs w:val="24"/>
        </w:rPr>
      </w:pPr>
    </w:p>
    <w:p w14:paraId="6BED0D29" w14:textId="0DDCFF5A" w:rsidR="00750ACB" w:rsidRDefault="00750ACB" w:rsidP="00BD493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/>
        <w:ind w:left="426" w:right="-2" w:hanging="349"/>
        <w:jc w:val="both"/>
        <w:rPr>
          <w:rFonts w:eastAsia="Verdana-Bold"/>
          <w:sz w:val="24"/>
          <w:szCs w:val="24"/>
        </w:rPr>
      </w:pPr>
      <w:r w:rsidRPr="00BD4932">
        <w:rPr>
          <w:rFonts w:eastAsia="Verdana-Bold"/>
          <w:sz w:val="24"/>
          <w:szCs w:val="24"/>
        </w:rPr>
        <w:t xml:space="preserve">W przypadku zabezpieczeń o których mowa w ust. 1 pkt </w:t>
      </w:r>
      <w:r w:rsidR="00592802">
        <w:rPr>
          <w:rFonts w:eastAsia="Verdana-Bold"/>
          <w:sz w:val="24"/>
          <w:szCs w:val="24"/>
        </w:rPr>
        <w:t xml:space="preserve">1, Wnioskodawca </w:t>
      </w:r>
      <w:r w:rsidR="00C84723">
        <w:rPr>
          <w:rFonts w:eastAsia="Verdana-Bold"/>
          <w:sz w:val="24"/>
          <w:szCs w:val="24"/>
        </w:rPr>
        <w:t>przedkłada</w:t>
      </w:r>
      <w:r w:rsidR="00592802">
        <w:rPr>
          <w:rFonts w:eastAsia="Verdana-Bold"/>
          <w:sz w:val="24"/>
          <w:szCs w:val="24"/>
        </w:rPr>
        <w:t xml:space="preserve"> następujące dokumenty:</w:t>
      </w:r>
    </w:p>
    <w:p w14:paraId="5461CEC2" w14:textId="19D60D1C" w:rsidR="00592802" w:rsidRDefault="00592802" w:rsidP="0059280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/>
        <w:ind w:left="709" w:right="-2"/>
        <w:jc w:val="both"/>
        <w:rPr>
          <w:rFonts w:eastAsia="Verdana-Bold"/>
          <w:sz w:val="24"/>
          <w:szCs w:val="24"/>
        </w:rPr>
      </w:pPr>
      <w:r>
        <w:rPr>
          <w:rFonts w:eastAsia="Verdana-Bold"/>
          <w:sz w:val="24"/>
          <w:szCs w:val="24"/>
        </w:rPr>
        <w:t>Oświadczenie poręczyciela oraz oświadczenie współmałżonka poręczyciela (Załącznik Nr 2 do Wniosku).</w:t>
      </w:r>
    </w:p>
    <w:p w14:paraId="4BC686E5" w14:textId="6DB7DCA9" w:rsidR="004D123D" w:rsidRDefault="00592802" w:rsidP="004D123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/>
        <w:ind w:left="426" w:right="-2" w:hanging="349"/>
        <w:jc w:val="both"/>
        <w:rPr>
          <w:rFonts w:eastAsia="Verdana-Bold"/>
          <w:sz w:val="24"/>
          <w:szCs w:val="24"/>
        </w:rPr>
      </w:pPr>
      <w:r w:rsidRPr="00BD4932">
        <w:rPr>
          <w:rFonts w:eastAsia="Verdana-Bold"/>
          <w:sz w:val="24"/>
          <w:szCs w:val="24"/>
        </w:rPr>
        <w:t xml:space="preserve">W przypadku zabezpieczeń o których mowa w ust. 1 pkt </w:t>
      </w:r>
      <w:r>
        <w:rPr>
          <w:rFonts w:eastAsia="Verdana-Bold"/>
          <w:sz w:val="24"/>
          <w:szCs w:val="24"/>
        </w:rPr>
        <w:t xml:space="preserve">2, Wnioskodawca </w:t>
      </w:r>
      <w:r w:rsidR="00C84723">
        <w:rPr>
          <w:rFonts w:eastAsia="Verdana-Bold"/>
          <w:sz w:val="24"/>
          <w:szCs w:val="24"/>
        </w:rPr>
        <w:t>przekłada</w:t>
      </w:r>
      <w:r>
        <w:rPr>
          <w:rFonts w:eastAsia="Verdana-Bold"/>
          <w:sz w:val="24"/>
          <w:szCs w:val="24"/>
        </w:rPr>
        <w:t xml:space="preserve"> następujące dokumenty:</w:t>
      </w:r>
    </w:p>
    <w:p w14:paraId="31018F16" w14:textId="5E41BFED" w:rsidR="004D123D" w:rsidRDefault="004D123D" w:rsidP="004D123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/>
        <w:ind w:left="709" w:right="-2"/>
        <w:jc w:val="both"/>
        <w:rPr>
          <w:rFonts w:eastAsia="Verdana-Bold"/>
          <w:sz w:val="24"/>
          <w:szCs w:val="24"/>
        </w:rPr>
      </w:pPr>
      <w:r w:rsidRPr="004D123D">
        <w:rPr>
          <w:rFonts w:eastAsia="Verdana-Bold"/>
          <w:sz w:val="24"/>
          <w:szCs w:val="24"/>
        </w:rPr>
        <w:t xml:space="preserve">Oświadczenie </w:t>
      </w:r>
      <w:r>
        <w:rPr>
          <w:rFonts w:eastAsia="Verdana-Bold"/>
          <w:sz w:val="24"/>
          <w:szCs w:val="24"/>
        </w:rPr>
        <w:t xml:space="preserve">właściciela rachunku bankowego na dokonanie blokady środków na rachunku bankowym </w:t>
      </w:r>
      <w:r w:rsidRPr="004D123D">
        <w:rPr>
          <w:rFonts w:eastAsia="Verdana-Bold"/>
          <w:sz w:val="24"/>
          <w:szCs w:val="24"/>
        </w:rPr>
        <w:t xml:space="preserve">(Załącznik Nr </w:t>
      </w:r>
      <w:r>
        <w:rPr>
          <w:rFonts w:eastAsia="Verdana-Bold"/>
          <w:sz w:val="24"/>
          <w:szCs w:val="24"/>
        </w:rPr>
        <w:t>3</w:t>
      </w:r>
      <w:r w:rsidRPr="004D123D">
        <w:rPr>
          <w:rFonts w:eastAsia="Verdana-Bold"/>
          <w:sz w:val="24"/>
          <w:szCs w:val="24"/>
        </w:rPr>
        <w:t xml:space="preserve"> do Wniosku)</w:t>
      </w:r>
      <w:r>
        <w:rPr>
          <w:rFonts w:eastAsia="Verdana-Bold"/>
          <w:sz w:val="24"/>
          <w:szCs w:val="24"/>
        </w:rPr>
        <w:t>,</w:t>
      </w:r>
    </w:p>
    <w:p w14:paraId="7714B243" w14:textId="1A529AAA" w:rsidR="00DD188A" w:rsidRPr="00C84723" w:rsidRDefault="004D123D" w:rsidP="00750AC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/>
        <w:ind w:left="709" w:right="-2"/>
        <w:jc w:val="both"/>
        <w:rPr>
          <w:rFonts w:eastAsia="Verdana-Bold"/>
          <w:sz w:val="24"/>
          <w:szCs w:val="24"/>
        </w:rPr>
      </w:pPr>
      <w:r>
        <w:rPr>
          <w:rFonts w:eastAsia="Verdana-Bold"/>
          <w:sz w:val="24"/>
          <w:szCs w:val="24"/>
        </w:rPr>
        <w:t xml:space="preserve">Zaświadczenie z banku, w którym są zdeponowane środki do zabezpieczenia możliwości dokonania bezterminowej, bezwarunkowej i odwołalnej wyłącznie na pierwsze pisemne żądanie Urzędu blokady </w:t>
      </w:r>
      <w:r w:rsidR="00C84723">
        <w:rPr>
          <w:rFonts w:eastAsia="Verdana-Bold"/>
          <w:sz w:val="24"/>
          <w:szCs w:val="24"/>
        </w:rPr>
        <w:t>środków na rachunku bankowym</w:t>
      </w:r>
      <w:r>
        <w:rPr>
          <w:rFonts w:eastAsia="Verdana-Bold"/>
          <w:sz w:val="24"/>
          <w:szCs w:val="24"/>
        </w:rPr>
        <w:t>.</w:t>
      </w:r>
    </w:p>
    <w:p w14:paraId="6D65A45A" w14:textId="70079C7D" w:rsidR="00BD4932" w:rsidRPr="00DD188A" w:rsidRDefault="00DD188A" w:rsidP="00DD188A">
      <w:pPr>
        <w:autoSpaceDE w:val="0"/>
        <w:autoSpaceDN w:val="0"/>
        <w:adjustRightInd w:val="0"/>
        <w:spacing w:after="120"/>
        <w:ind w:left="77" w:right="-2"/>
        <w:jc w:val="center"/>
        <w:rPr>
          <w:rFonts w:eastAsia="Verdana-Bold"/>
          <w:sz w:val="24"/>
          <w:szCs w:val="24"/>
        </w:rPr>
      </w:pPr>
      <w:r w:rsidRPr="00DD188A">
        <w:rPr>
          <w:rFonts w:eastAsia="Calibri"/>
          <w:b/>
          <w:bCs/>
          <w:sz w:val="24"/>
          <w:szCs w:val="24"/>
        </w:rPr>
        <w:t>§6</w:t>
      </w:r>
    </w:p>
    <w:p w14:paraId="1594BD63" w14:textId="6F5F10AC" w:rsidR="00C329D0" w:rsidRPr="00C329D0" w:rsidRDefault="00C329D0" w:rsidP="00190E09">
      <w:pPr>
        <w:spacing w:after="120"/>
        <w:jc w:val="both"/>
        <w:rPr>
          <w:rFonts w:eastAsia="Calibri"/>
          <w:sz w:val="24"/>
          <w:szCs w:val="24"/>
        </w:rPr>
      </w:pPr>
      <w:r w:rsidRPr="003F453E">
        <w:rPr>
          <w:rFonts w:eastAsia="Calibri"/>
          <w:sz w:val="24"/>
          <w:szCs w:val="24"/>
        </w:rPr>
        <w:t>Wszelkie spory mogące wynikać ze stosunku objętego umową strony poddają pod rozstrzygnięcie Sądowi właściwemu miejscowo dla siedziby Urzędu. W sprawach nieunormowanych maj</w:t>
      </w:r>
      <w:r>
        <w:rPr>
          <w:rFonts w:eastAsia="Calibri"/>
          <w:sz w:val="24"/>
          <w:szCs w:val="24"/>
        </w:rPr>
        <w:t>ą</w:t>
      </w:r>
      <w:r w:rsidRPr="003F453E">
        <w:rPr>
          <w:rFonts w:eastAsia="Calibri"/>
          <w:sz w:val="24"/>
          <w:szCs w:val="24"/>
        </w:rPr>
        <w:t xml:space="preserve"> zastosowanie przepisy:</w:t>
      </w:r>
    </w:p>
    <w:p w14:paraId="2CAF1F3C" w14:textId="537FF43C" w:rsidR="00C329D0" w:rsidRPr="00C329D0" w:rsidRDefault="00C329D0" w:rsidP="00C84723">
      <w:pPr>
        <w:pStyle w:val="Akapitzlist"/>
        <w:numPr>
          <w:ilvl w:val="0"/>
          <w:numId w:val="41"/>
        </w:numPr>
        <w:spacing w:after="120"/>
        <w:ind w:left="284"/>
        <w:jc w:val="both"/>
        <w:rPr>
          <w:rFonts w:eastAsia="Calibri"/>
          <w:b/>
          <w:bCs/>
          <w:sz w:val="24"/>
          <w:szCs w:val="24"/>
        </w:rPr>
      </w:pPr>
      <w:r w:rsidRPr="00C329D0">
        <w:rPr>
          <w:rFonts w:eastAsia="Calibri"/>
          <w:sz w:val="24"/>
          <w:szCs w:val="24"/>
        </w:rPr>
        <w:t>Ustawy o rynku pracy</w:t>
      </w:r>
      <w:r w:rsidR="001B1956">
        <w:rPr>
          <w:rFonts w:eastAsia="Calibri"/>
          <w:sz w:val="24"/>
          <w:szCs w:val="24"/>
        </w:rPr>
        <w:t xml:space="preserve"> i służbach zatrudnienia</w:t>
      </w:r>
      <w:r w:rsidRPr="00C329D0">
        <w:rPr>
          <w:rFonts w:eastAsia="Calibri"/>
          <w:sz w:val="24"/>
          <w:szCs w:val="24"/>
        </w:rPr>
        <w:t xml:space="preserve"> z dnia 20 </w:t>
      </w:r>
      <w:r w:rsidR="001B1956">
        <w:rPr>
          <w:rFonts w:eastAsia="Calibri"/>
          <w:sz w:val="24"/>
          <w:szCs w:val="24"/>
        </w:rPr>
        <w:t>marca</w:t>
      </w:r>
      <w:r w:rsidRPr="00C329D0">
        <w:rPr>
          <w:rFonts w:eastAsia="Calibri"/>
          <w:sz w:val="24"/>
          <w:szCs w:val="24"/>
        </w:rPr>
        <w:t xml:space="preserve"> </w:t>
      </w:r>
      <w:r w:rsidR="001B1956">
        <w:rPr>
          <w:rFonts w:eastAsia="Calibri"/>
          <w:sz w:val="24"/>
          <w:szCs w:val="24"/>
        </w:rPr>
        <w:t>2025</w:t>
      </w:r>
      <w:r w:rsidRPr="00C329D0">
        <w:rPr>
          <w:rFonts w:eastAsia="Calibri"/>
          <w:sz w:val="24"/>
          <w:szCs w:val="24"/>
        </w:rPr>
        <w:t xml:space="preserve"> r. </w:t>
      </w:r>
    </w:p>
    <w:p w14:paraId="6578A82C" w14:textId="3A171D89" w:rsidR="009C5BEB" w:rsidRPr="009C5BEB" w:rsidRDefault="009C5BEB" w:rsidP="00C84723">
      <w:pPr>
        <w:pStyle w:val="Akapitzlist"/>
        <w:numPr>
          <w:ilvl w:val="0"/>
          <w:numId w:val="41"/>
        </w:numPr>
        <w:spacing w:after="120"/>
        <w:ind w:left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U</w:t>
      </w:r>
      <w:r w:rsidRPr="009C5BEB">
        <w:rPr>
          <w:rFonts w:eastAsia="Calibri"/>
          <w:sz w:val="24"/>
          <w:szCs w:val="24"/>
        </w:rPr>
        <w:t>staw</w:t>
      </w:r>
      <w:r w:rsidR="00C84723">
        <w:rPr>
          <w:rFonts w:eastAsia="Calibri"/>
          <w:sz w:val="24"/>
          <w:szCs w:val="24"/>
        </w:rPr>
        <w:t>y</w:t>
      </w:r>
      <w:r w:rsidRPr="009C5BEB">
        <w:rPr>
          <w:rFonts w:eastAsia="Calibri"/>
          <w:sz w:val="24"/>
          <w:szCs w:val="24"/>
        </w:rPr>
        <w:t xml:space="preserve"> z dnia 23 kwietnia 1964 r. - Kodeks cywilny. </w:t>
      </w:r>
    </w:p>
    <w:p w14:paraId="011177D1" w14:textId="0545C796" w:rsidR="00C329D0" w:rsidRPr="004B49A8" w:rsidRDefault="00C329D0" w:rsidP="009C5BEB">
      <w:pPr>
        <w:pStyle w:val="Akapitzlist"/>
        <w:spacing w:after="120"/>
        <w:ind w:left="567"/>
        <w:jc w:val="both"/>
        <w:rPr>
          <w:rFonts w:eastAsia="Calibri"/>
          <w:b/>
          <w:bCs/>
          <w:sz w:val="24"/>
          <w:szCs w:val="24"/>
        </w:rPr>
      </w:pPr>
    </w:p>
    <w:p w14:paraId="27D593D2" w14:textId="610455AC" w:rsidR="00885663" w:rsidRPr="00C329D0" w:rsidRDefault="00190E09" w:rsidP="00190E09">
      <w:pPr>
        <w:spacing w:after="120"/>
        <w:ind w:left="567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     </w:t>
      </w:r>
      <w:r w:rsidR="00885663" w:rsidRPr="00C329D0">
        <w:rPr>
          <w:rFonts w:eastAsia="Calibri"/>
          <w:b/>
          <w:bCs/>
          <w:sz w:val="24"/>
          <w:szCs w:val="24"/>
        </w:rPr>
        <w:t>§</w:t>
      </w:r>
      <w:r w:rsidR="00D04F13">
        <w:rPr>
          <w:rFonts w:eastAsia="Calibri"/>
          <w:b/>
          <w:bCs/>
          <w:sz w:val="24"/>
          <w:szCs w:val="24"/>
        </w:rPr>
        <w:t>10</w:t>
      </w:r>
    </w:p>
    <w:p w14:paraId="2DFF6AA3" w14:textId="53A7D4CB" w:rsidR="00885663" w:rsidRPr="00A26C9E" w:rsidRDefault="00885663" w:rsidP="00190E09">
      <w:pPr>
        <w:spacing w:after="120"/>
        <w:ind w:left="567"/>
        <w:jc w:val="center"/>
        <w:rPr>
          <w:rFonts w:eastAsia="Calibri"/>
          <w:b/>
          <w:bCs/>
          <w:sz w:val="24"/>
          <w:szCs w:val="24"/>
        </w:rPr>
      </w:pPr>
      <w:r w:rsidRPr="00A26C9E">
        <w:rPr>
          <w:rFonts w:eastAsia="Calibri"/>
          <w:b/>
          <w:bCs/>
          <w:sz w:val="24"/>
          <w:szCs w:val="24"/>
        </w:rPr>
        <w:t>Postanowienia końcowe</w:t>
      </w:r>
    </w:p>
    <w:p w14:paraId="430F2ADC" w14:textId="4534E7E5" w:rsidR="006D22FF" w:rsidRDefault="00885663" w:rsidP="00190E09">
      <w:pPr>
        <w:pStyle w:val="Akapitzlist"/>
        <w:numPr>
          <w:ilvl w:val="0"/>
          <w:numId w:val="24"/>
        </w:numPr>
        <w:spacing w:after="120"/>
        <w:ind w:left="284"/>
        <w:jc w:val="both"/>
        <w:rPr>
          <w:rFonts w:eastAsia="Calibri"/>
          <w:sz w:val="24"/>
          <w:szCs w:val="24"/>
        </w:rPr>
      </w:pPr>
      <w:r w:rsidRPr="00A26C9E">
        <w:rPr>
          <w:rFonts w:eastAsia="Calibri"/>
          <w:sz w:val="24"/>
          <w:szCs w:val="24"/>
        </w:rPr>
        <w:t xml:space="preserve">Zmian </w:t>
      </w:r>
      <w:r w:rsidR="00EA7EA8" w:rsidRPr="00A26C9E">
        <w:rPr>
          <w:rFonts w:eastAsia="Calibri"/>
          <w:sz w:val="24"/>
          <w:szCs w:val="24"/>
        </w:rPr>
        <w:t xml:space="preserve">w </w:t>
      </w:r>
      <w:r w:rsidRPr="00A26C9E">
        <w:rPr>
          <w:rFonts w:eastAsia="Calibri"/>
          <w:sz w:val="24"/>
          <w:szCs w:val="24"/>
        </w:rPr>
        <w:t>niniejszy</w:t>
      </w:r>
      <w:r w:rsidR="00DD188A">
        <w:rPr>
          <w:rFonts w:eastAsia="Calibri"/>
          <w:sz w:val="24"/>
          <w:szCs w:val="24"/>
        </w:rPr>
        <w:t>m regulamin</w:t>
      </w:r>
      <w:r w:rsidR="00C84723">
        <w:rPr>
          <w:rFonts w:eastAsia="Calibri"/>
          <w:sz w:val="24"/>
          <w:szCs w:val="24"/>
        </w:rPr>
        <w:t>ie</w:t>
      </w:r>
      <w:r w:rsidR="00DD188A">
        <w:rPr>
          <w:rFonts w:eastAsia="Calibri"/>
          <w:sz w:val="24"/>
          <w:szCs w:val="24"/>
        </w:rPr>
        <w:t xml:space="preserve"> </w:t>
      </w:r>
      <w:r w:rsidRPr="00A26C9E">
        <w:rPr>
          <w:rFonts w:eastAsia="Calibri"/>
          <w:sz w:val="24"/>
          <w:szCs w:val="24"/>
        </w:rPr>
        <w:t>dokonuje Dyrektor</w:t>
      </w:r>
      <w:r w:rsidR="00A26C9E">
        <w:rPr>
          <w:rFonts w:eastAsia="Calibri"/>
          <w:sz w:val="24"/>
          <w:szCs w:val="24"/>
        </w:rPr>
        <w:t>.</w:t>
      </w:r>
    </w:p>
    <w:p w14:paraId="7C82C5C9" w14:textId="44E54289" w:rsidR="006D22FF" w:rsidRDefault="00885663" w:rsidP="00190E09">
      <w:pPr>
        <w:pStyle w:val="Akapitzlist"/>
        <w:numPr>
          <w:ilvl w:val="0"/>
          <w:numId w:val="24"/>
        </w:numPr>
        <w:spacing w:after="120"/>
        <w:ind w:left="284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 xml:space="preserve">W szczególnie uzasadnionych przypadkach Dyrektor lub Zastępca może podjąć decyzję </w:t>
      </w:r>
      <w:r w:rsidR="006D22FF">
        <w:rPr>
          <w:rFonts w:eastAsia="Calibri"/>
          <w:sz w:val="24"/>
          <w:szCs w:val="24"/>
        </w:rPr>
        <w:br/>
      </w:r>
      <w:r w:rsidRPr="006D22FF">
        <w:rPr>
          <w:rFonts w:eastAsia="Calibri"/>
          <w:sz w:val="24"/>
          <w:szCs w:val="24"/>
        </w:rPr>
        <w:t>o odstępstwie od postanowień zawartych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>niniejszych Zasadach, pod warunkiem, że nie zostaną naruszone przepisy prawa dotyczące przyznawania bonu na zasiedlenie.</w:t>
      </w:r>
    </w:p>
    <w:p w14:paraId="4CE55C10" w14:textId="15D96E23" w:rsidR="00210234" w:rsidRPr="006D22FF" w:rsidRDefault="00885663" w:rsidP="00190E09">
      <w:pPr>
        <w:pStyle w:val="Akapitzlist"/>
        <w:numPr>
          <w:ilvl w:val="0"/>
          <w:numId w:val="24"/>
        </w:numPr>
        <w:spacing w:after="120"/>
        <w:ind w:left="284"/>
        <w:jc w:val="both"/>
        <w:rPr>
          <w:rFonts w:eastAsia="Calibri"/>
          <w:sz w:val="24"/>
          <w:szCs w:val="24"/>
        </w:rPr>
      </w:pPr>
      <w:r w:rsidRPr="006D22FF">
        <w:rPr>
          <w:rFonts w:eastAsia="Calibri"/>
          <w:sz w:val="24"/>
          <w:szCs w:val="24"/>
        </w:rPr>
        <w:t>Niniejsz</w:t>
      </w:r>
      <w:r w:rsidR="00DD188A">
        <w:rPr>
          <w:rFonts w:eastAsia="Calibri"/>
          <w:sz w:val="24"/>
          <w:szCs w:val="24"/>
        </w:rPr>
        <w:t>y Regulamin</w:t>
      </w:r>
      <w:r w:rsidRPr="006D22FF">
        <w:rPr>
          <w:rFonts w:eastAsia="Calibri"/>
          <w:sz w:val="24"/>
          <w:szCs w:val="24"/>
        </w:rPr>
        <w:t xml:space="preserve"> wchodz</w:t>
      </w:r>
      <w:r w:rsidR="00DD188A">
        <w:rPr>
          <w:rFonts w:eastAsia="Calibri"/>
          <w:sz w:val="24"/>
          <w:szCs w:val="24"/>
        </w:rPr>
        <w:t>i</w:t>
      </w:r>
      <w:r w:rsidR="00EA7EA8" w:rsidRPr="006D22FF">
        <w:rPr>
          <w:rFonts w:eastAsia="Calibri"/>
          <w:sz w:val="24"/>
          <w:szCs w:val="24"/>
        </w:rPr>
        <w:t xml:space="preserve"> w </w:t>
      </w:r>
      <w:r w:rsidRPr="006D22FF">
        <w:rPr>
          <w:rFonts w:eastAsia="Calibri"/>
          <w:sz w:val="24"/>
          <w:szCs w:val="24"/>
        </w:rPr>
        <w:t xml:space="preserve">życie z dniem </w:t>
      </w:r>
      <w:r w:rsidR="0001739C">
        <w:rPr>
          <w:rFonts w:eastAsia="Calibri"/>
          <w:sz w:val="24"/>
          <w:szCs w:val="24"/>
        </w:rPr>
        <w:t>23</w:t>
      </w:r>
      <w:r w:rsidR="003F0AE6">
        <w:rPr>
          <w:rFonts w:eastAsia="Calibri"/>
          <w:sz w:val="24"/>
          <w:szCs w:val="24"/>
        </w:rPr>
        <w:t>.07.</w:t>
      </w:r>
      <w:r w:rsidR="00E76939" w:rsidRPr="006D22FF">
        <w:rPr>
          <w:rFonts w:eastAsia="Calibri"/>
          <w:sz w:val="24"/>
          <w:szCs w:val="24"/>
        </w:rPr>
        <w:t>202</w:t>
      </w:r>
      <w:r w:rsidR="00472EF4">
        <w:rPr>
          <w:rFonts w:eastAsia="Calibri"/>
          <w:sz w:val="24"/>
          <w:szCs w:val="24"/>
        </w:rPr>
        <w:t>5</w:t>
      </w:r>
      <w:r w:rsidR="00EA7EA8" w:rsidRPr="006D22FF">
        <w:rPr>
          <w:rFonts w:eastAsia="Calibri"/>
          <w:sz w:val="24"/>
          <w:szCs w:val="24"/>
        </w:rPr>
        <w:t xml:space="preserve"> </w:t>
      </w:r>
      <w:r w:rsidRPr="006D22FF">
        <w:rPr>
          <w:rFonts w:eastAsia="Calibri"/>
          <w:sz w:val="24"/>
          <w:szCs w:val="24"/>
        </w:rPr>
        <w:t>r</w:t>
      </w:r>
      <w:r w:rsidR="00EA7EA8" w:rsidRPr="006D22FF">
        <w:rPr>
          <w:rFonts w:eastAsia="Calibri"/>
          <w:sz w:val="24"/>
          <w:szCs w:val="24"/>
        </w:rPr>
        <w:t>.</w:t>
      </w:r>
    </w:p>
    <w:p w14:paraId="38A83E87" w14:textId="549210A8" w:rsidR="00210234" w:rsidRDefault="00210234" w:rsidP="00190E09">
      <w:pPr>
        <w:spacing w:after="120"/>
        <w:rPr>
          <w:rFonts w:eastAsia="Calibri"/>
          <w:sz w:val="24"/>
          <w:szCs w:val="24"/>
        </w:rPr>
      </w:pPr>
    </w:p>
    <w:p w14:paraId="6B3D5803" w14:textId="77777777" w:rsidR="00C84723" w:rsidRPr="00A26C9E" w:rsidRDefault="00C84723" w:rsidP="00190E09">
      <w:pPr>
        <w:spacing w:after="120"/>
        <w:rPr>
          <w:rFonts w:eastAsia="Calibri"/>
          <w:sz w:val="24"/>
          <w:szCs w:val="24"/>
        </w:rPr>
      </w:pPr>
    </w:p>
    <w:p w14:paraId="1E143885" w14:textId="1CE0F3EF" w:rsidR="00F94C99" w:rsidRPr="00A26C9E" w:rsidRDefault="00F94C99" w:rsidP="00190E09">
      <w:pPr>
        <w:spacing w:after="120"/>
        <w:rPr>
          <w:rFonts w:eastAsia="Calibri"/>
          <w:sz w:val="24"/>
          <w:szCs w:val="24"/>
        </w:rPr>
      </w:pPr>
    </w:p>
    <w:p w14:paraId="08C91106" w14:textId="671BD315" w:rsidR="00885663" w:rsidRPr="00A26C9E" w:rsidRDefault="00982627" w:rsidP="00190E09">
      <w:pPr>
        <w:spacing w:after="120"/>
        <w:jc w:val="center"/>
        <w:rPr>
          <w:rFonts w:eastAsia="Calibri"/>
          <w:sz w:val="24"/>
          <w:szCs w:val="24"/>
        </w:rPr>
      </w:pPr>
      <w:r w:rsidRPr="00A26C9E">
        <w:rPr>
          <w:rFonts w:eastAsia="Calibri"/>
          <w:sz w:val="24"/>
          <w:szCs w:val="24"/>
        </w:rPr>
        <w:t xml:space="preserve">                                                                                          </w:t>
      </w:r>
      <w:r w:rsidR="00885663" w:rsidRPr="00A26C9E">
        <w:rPr>
          <w:rFonts w:eastAsia="Calibri"/>
          <w:sz w:val="24"/>
          <w:szCs w:val="24"/>
        </w:rPr>
        <w:t>Dyrektor</w:t>
      </w:r>
    </w:p>
    <w:p w14:paraId="249ECA54" w14:textId="6D79615F" w:rsidR="00885663" w:rsidRPr="00A26C9E" w:rsidRDefault="00982627" w:rsidP="00190E09">
      <w:pPr>
        <w:spacing w:after="120"/>
        <w:jc w:val="center"/>
        <w:rPr>
          <w:rFonts w:eastAsia="Calibri"/>
          <w:sz w:val="24"/>
          <w:szCs w:val="24"/>
        </w:rPr>
      </w:pPr>
      <w:r w:rsidRPr="00A26C9E">
        <w:rPr>
          <w:rFonts w:eastAsia="Calibri"/>
          <w:sz w:val="24"/>
          <w:szCs w:val="24"/>
        </w:rPr>
        <w:t xml:space="preserve">                                                                                      </w:t>
      </w:r>
      <w:r w:rsidR="00885663" w:rsidRPr="00A26C9E">
        <w:rPr>
          <w:rFonts w:eastAsia="Calibri"/>
          <w:sz w:val="24"/>
          <w:szCs w:val="24"/>
        </w:rPr>
        <w:t>Powiatowego Urzędu Pracy</w:t>
      </w:r>
      <w:r w:rsidR="00EA7EA8" w:rsidRPr="00A26C9E">
        <w:rPr>
          <w:rFonts w:eastAsia="Calibri"/>
          <w:sz w:val="24"/>
          <w:szCs w:val="24"/>
        </w:rPr>
        <w:t xml:space="preserve"> w </w:t>
      </w:r>
      <w:r w:rsidR="00885663" w:rsidRPr="00A26C9E">
        <w:rPr>
          <w:rFonts w:eastAsia="Calibri"/>
          <w:sz w:val="24"/>
          <w:szCs w:val="24"/>
        </w:rPr>
        <w:t>Wołowie</w:t>
      </w:r>
    </w:p>
    <w:p w14:paraId="294E1649" w14:textId="3FB9D3A2" w:rsidR="000C39B1" w:rsidRPr="00A26C9E" w:rsidRDefault="00982627" w:rsidP="00190E09">
      <w:pPr>
        <w:spacing w:after="120"/>
        <w:jc w:val="center"/>
        <w:rPr>
          <w:rFonts w:eastAsia="Calibri"/>
          <w:sz w:val="24"/>
          <w:szCs w:val="24"/>
        </w:rPr>
      </w:pPr>
      <w:r w:rsidRPr="00A26C9E">
        <w:rPr>
          <w:rFonts w:eastAsia="Calibri"/>
          <w:sz w:val="24"/>
          <w:szCs w:val="24"/>
        </w:rPr>
        <w:t xml:space="preserve">                                                                                              </w:t>
      </w:r>
      <w:r w:rsidR="00885663" w:rsidRPr="00A26C9E">
        <w:rPr>
          <w:rFonts w:eastAsia="Calibri"/>
          <w:sz w:val="24"/>
          <w:szCs w:val="24"/>
        </w:rPr>
        <w:t>Robert Stępień</w:t>
      </w:r>
    </w:p>
    <w:p w14:paraId="0E46B046" w14:textId="77777777" w:rsidR="00A26C9E" w:rsidRPr="00A26C9E" w:rsidRDefault="00A26C9E">
      <w:pPr>
        <w:jc w:val="center"/>
        <w:rPr>
          <w:rFonts w:eastAsia="Calibri"/>
          <w:sz w:val="24"/>
          <w:szCs w:val="24"/>
        </w:rPr>
      </w:pPr>
    </w:p>
    <w:sectPr w:rsidR="00A26C9E" w:rsidRPr="00A26C9E" w:rsidSect="00750ACB">
      <w:footerReference w:type="default" r:id="rId7"/>
      <w:pgSz w:w="11906" w:h="16838"/>
      <w:pgMar w:top="284" w:right="1418" w:bottom="56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ED2BF" w14:textId="77777777" w:rsidR="009D46C9" w:rsidRDefault="009D46C9" w:rsidP="004E0399">
      <w:r>
        <w:separator/>
      </w:r>
    </w:p>
  </w:endnote>
  <w:endnote w:type="continuationSeparator" w:id="0">
    <w:p w14:paraId="12690F07" w14:textId="77777777" w:rsidR="009D46C9" w:rsidRDefault="009D46C9" w:rsidP="004E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1442859"/>
      <w:docPartObj>
        <w:docPartGallery w:val="Page Numbers (Bottom of Page)"/>
        <w:docPartUnique/>
      </w:docPartObj>
    </w:sdtPr>
    <w:sdtEndPr/>
    <w:sdtContent>
      <w:p w14:paraId="00A6205D" w14:textId="6AFEE3AD" w:rsidR="00750ACB" w:rsidRDefault="00750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0148D" w14:textId="77777777" w:rsidR="00750ACB" w:rsidRDefault="00750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4DE4" w14:textId="77777777" w:rsidR="009D46C9" w:rsidRDefault="009D46C9" w:rsidP="004E0399">
      <w:r>
        <w:separator/>
      </w:r>
    </w:p>
  </w:footnote>
  <w:footnote w:type="continuationSeparator" w:id="0">
    <w:p w14:paraId="003F7E08" w14:textId="77777777" w:rsidR="009D46C9" w:rsidRDefault="009D46C9" w:rsidP="004E0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37E3868"/>
    <w:multiLevelType w:val="hybridMultilevel"/>
    <w:tmpl w:val="F800BE4A"/>
    <w:lvl w:ilvl="0" w:tplc="C3123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943E2"/>
    <w:multiLevelType w:val="hybridMultilevel"/>
    <w:tmpl w:val="0C4C0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B16F5"/>
    <w:multiLevelType w:val="hybridMultilevel"/>
    <w:tmpl w:val="B8E0186A"/>
    <w:lvl w:ilvl="0" w:tplc="9F0AB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B1CE0"/>
    <w:multiLevelType w:val="hybridMultilevel"/>
    <w:tmpl w:val="4D343086"/>
    <w:lvl w:ilvl="0" w:tplc="B7445974">
      <w:start w:val="1"/>
      <w:numFmt w:val="decimal"/>
      <w:lvlText w:val="%1."/>
      <w:lvlJc w:val="left"/>
      <w:pPr>
        <w:ind w:left="945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1733D9"/>
    <w:multiLevelType w:val="hybridMultilevel"/>
    <w:tmpl w:val="D4705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B3CE5"/>
    <w:multiLevelType w:val="hybridMultilevel"/>
    <w:tmpl w:val="26CEF8E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DEF29D9"/>
    <w:multiLevelType w:val="hybridMultilevel"/>
    <w:tmpl w:val="2C726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D5AD0"/>
    <w:multiLevelType w:val="hybridMultilevel"/>
    <w:tmpl w:val="754E995E"/>
    <w:lvl w:ilvl="0" w:tplc="CCC67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E1FD2"/>
    <w:multiLevelType w:val="hybridMultilevel"/>
    <w:tmpl w:val="6E38BF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74229"/>
    <w:multiLevelType w:val="hybridMultilevel"/>
    <w:tmpl w:val="AE046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4738B"/>
    <w:multiLevelType w:val="hybridMultilevel"/>
    <w:tmpl w:val="C4C8C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B5312"/>
    <w:multiLevelType w:val="hybridMultilevel"/>
    <w:tmpl w:val="585292C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4D3CD5"/>
    <w:multiLevelType w:val="hybridMultilevel"/>
    <w:tmpl w:val="1972A5F0"/>
    <w:lvl w:ilvl="0" w:tplc="8B7EC3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946FA"/>
    <w:multiLevelType w:val="hybridMultilevel"/>
    <w:tmpl w:val="64E88D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EC3E11"/>
    <w:multiLevelType w:val="hybridMultilevel"/>
    <w:tmpl w:val="CB8AE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70B32"/>
    <w:multiLevelType w:val="hybridMultilevel"/>
    <w:tmpl w:val="DCC6392C"/>
    <w:lvl w:ilvl="0" w:tplc="A04E5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84DAA"/>
    <w:multiLevelType w:val="hybridMultilevel"/>
    <w:tmpl w:val="A332334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1D22E7"/>
    <w:multiLevelType w:val="hybridMultilevel"/>
    <w:tmpl w:val="58C05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070D4"/>
    <w:multiLevelType w:val="hybridMultilevel"/>
    <w:tmpl w:val="70781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E6C62"/>
    <w:multiLevelType w:val="hybridMultilevel"/>
    <w:tmpl w:val="87EE3260"/>
    <w:lvl w:ilvl="0" w:tplc="FECA58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860FA3"/>
    <w:multiLevelType w:val="hybridMultilevel"/>
    <w:tmpl w:val="E4CCEF78"/>
    <w:lvl w:ilvl="0" w:tplc="9F0AB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A25E7"/>
    <w:multiLevelType w:val="hybridMultilevel"/>
    <w:tmpl w:val="AD646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73BE1"/>
    <w:multiLevelType w:val="hybridMultilevel"/>
    <w:tmpl w:val="236AE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8F2407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12662"/>
    <w:multiLevelType w:val="hybridMultilevel"/>
    <w:tmpl w:val="D8A00B5E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ED45082"/>
    <w:multiLevelType w:val="hybridMultilevel"/>
    <w:tmpl w:val="877E8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061068"/>
    <w:multiLevelType w:val="hybridMultilevel"/>
    <w:tmpl w:val="7A34B0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6634A74"/>
    <w:multiLevelType w:val="hybridMultilevel"/>
    <w:tmpl w:val="0D408F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746C6C"/>
    <w:multiLevelType w:val="hybridMultilevel"/>
    <w:tmpl w:val="F460B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F7010"/>
    <w:multiLevelType w:val="hybridMultilevel"/>
    <w:tmpl w:val="B186F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A80F93"/>
    <w:multiLevelType w:val="hybridMultilevel"/>
    <w:tmpl w:val="3716C330"/>
    <w:lvl w:ilvl="0" w:tplc="91F268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163A1"/>
    <w:multiLevelType w:val="hybridMultilevel"/>
    <w:tmpl w:val="C23E6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93C58"/>
    <w:multiLevelType w:val="hybridMultilevel"/>
    <w:tmpl w:val="6FA0E23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167036"/>
    <w:multiLevelType w:val="hybridMultilevel"/>
    <w:tmpl w:val="49FE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B95D34"/>
    <w:multiLevelType w:val="hybridMultilevel"/>
    <w:tmpl w:val="B330E7E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C84450E"/>
    <w:multiLevelType w:val="hybridMultilevel"/>
    <w:tmpl w:val="B8E0186A"/>
    <w:lvl w:ilvl="0" w:tplc="9F0AB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9547A"/>
    <w:multiLevelType w:val="hybridMultilevel"/>
    <w:tmpl w:val="090C5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33BAA"/>
    <w:multiLevelType w:val="hybridMultilevel"/>
    <w:tmpl w:val="A6C8CE8E"/>
    <w:lvl w:ilvl="0" w:tplc="9F0AB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17AA2"/>
    <w:multiLevelType w:val="hybridMultilevel"/>
    <w:tmpl w:val="7A34B0A6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810542C"/>
    <w:multiLevelType w:val="hybridMultilevel"/>
    <w:tmpl w:val="7FDEF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B033D"/>
    <w:multiLevelType w:val="hybridMultilevel"/>
    <w:tmpl w:val="D1CE5B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C341B4F"/>
    <w:multiLevelType w:val="hybridMultilevel"/>
    <w:tmpl w:val="2C668D4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F936C5"/>
    <w:multiLevelType w:val="hybridMultilevel"/>
    <w:tmpl w:val="259AC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BE25D2"/>
    <w:multiLevelType w:val="hybridMultilevel"/>
    <w:tmpl w:val="2E527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875CD1"/>
    <w:multiLevelType w:val="hybridMultilevel"/>
    <w:tmpl w:val="D8A00B5E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39283583">
    <w:abstractNumId w:val="13"/>
  </w:num>
  <w:num w:numId="2" w16cid:durableId="1286697912">
    <w:abstractNumId w:val="33"/>
  </w:num>
  <w:num w:numId="3" w16cid:durableId="1214274659">
    <w:abstractNumId w:val="18"/>
  </w:num>
  <w:num w:numId="4" w16cid:durableId="1371883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066793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26988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341700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470234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1234536">
    <w:abstractNumId w:val="40"/>
  </w:num>
  <w:num w:numId="10" w16cid:durableId="1132165208">
    <w:abstractNumId w:val="5"/>
  </w:num>
  <w:num w:numId="11" w16cid:durableId="1769081049">
    <w:abstractNumId w:val="14"/>
  </w:num>
  <w:num w:numId="12" w16cid:durableId="196284690">
    <w:abstractNumId w:val="28"/>
  </w:num>
  <w:num w:numId="13" w16cid:durableId="1372145565">
    <w:abstractNumId w:val="42"/>
  </w:num>
  <w:num w:numId="14" w16cid:durableId="509029228">
    <w:abstractNumId w:val="12"/>
  </w:num>
  <w:num w:numId="15" w16cid:durableId="709912938">
    <w:abstractNumId w:val="21"/>
  </w:num>
  <w:num w:numId="16" w16cid:durableId="544416216">
    <w:abstractNumId w:val="35"/>
  </w:num>
  <w:num w:numId="17" w16cid:durableId="1698315522">
    <w:abstractNumId w:val="36"/>
  </w:num>
  <w:num w:numId="18" w16cid:durableId="1325863049">
    <w:abstractNumId w:val="4"/>
  </w:num>
  <w:num w:numId="19" w16cid:durableId="1111120496">
    <w:abstractNumId w:val="22"/>
  </w:num>
  <w:num w:numId="20" w16cid:durableId="1505897691">
    <w:abstractNumId w:val="2"/>
  </w:num>
  <w:num w:numId="21" w16cid:durableId="195198593">
    <w:abstractNumId w:val="15"/>
  </w:num>
  <w:num w:numId="22" w16cid:durableId="882520402">
    <w:abstractNumId w:val="41"/>
  </w:num>
  <w:num w:numId="23" w16cid:durableId="328946093">
    <w:abstractNumId w:val="17"/>
  </w:num>
  <w:num w:numId="24" w16cid:durableId="1490365355">
    <w:abstractNumId w:val="38"/>
  </w:num>
  <w:num w:numId="25" w16cid:durableId="1459176382">
    <w:abstractNumId w:val="0"/>
  </w:num>
  <w:num w:numId="26" w16cid:durableId="1391343893">
    <w:abstractNumId w:val="16"/>
  </w:num>
  <w:num w:numId="27" w16cid:durableId="392697158">
    <w:abstractNumId w:val="23"/>
  </w:num>
  <w:num w:numId="28" w16cid:durableId="1293443821">
    <w:abstractNumId w:val="30"/>
  </w:num>
  <w:num w:numId="29" w16cid:durableId="1318143114">
    <w:abstractNumId w:val="11"/>
  </w:num>
  <w:num w:numId="30" w16cid:durableId="1284917864">
    <w:abstractNumId w:val="24"/>
  </w:num>
  <w:num w:numId="31" w16cid:durableId="865290024">
    <w:abstractNumId w:val="37"/>
  </w:num>
  <w:num w:numId="32" w16cid:durableId="1556233910">
    <w:abstractNumId w:val="45"/>
  </w:num>
  <w:num w:numId="33" w16cid:durableId="659967017">
    <w:abstractNumId w:val="8"/>
  </w:num>
  <w:num w:numId="34" w16cid:durableId="1319387141">
    <w:abstractNumId w:val="20"/>
  </w:num>
  <w:num w:numId="35" w16cid:durableId="165096770">
    <w:abstractNumId w:val="3"/>
  </w:num>
  <w:num w:numId="36" w16cid:durableId="1351183766">
    <w:abstractNumId w:val="6"/>
  </w:num>
  <w:num w:numId="37" w16cid:durableId="506865658">
    <w:abstractNumId w:val="9"/>
  </w:num>
  <w:num w:numId="38" w16cid:durableId="1620532634">
    <w:abstractNumId w:val="10"/>
  </w:num>
  <w:num w:numId="39" w16cid:durableId="1284767966">
    <w:abstractNumId w:val="29"/>
  </w:num>
  <w:num w:numId="40" w16cid:durableId="1238976197">
    <w:abstractNumId w:val="19"/>
  </w:num>
  <w:num w:numId="41" w16cid:durableId="642656551">
    <w:abstractNumId w:val="31"/>
  </w:num>
  <w:num w:numId="42" w16cid:durableId="861674358">
    <w:abstractNumId w:val="25"/>
  </w:num>
  <w:num w:numId="43" w16cid:durableId="14405647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27061234">
    <w:abstractNumId w:val="1"/>
    <w:lvlOverride w:ilvl="0">
      <w:startOverride w:val="1"/>
    </w:lvlOverride>
  </w:num>
  <w:num w:numId="45" w16cid:durableId="474880183">
    <w:abstractNumId w:val="27"/>
  </w:num>
  <w:num w:numId="46" w16cid:durableId="1770468820">
    <w:abstractNumId w:val="7"/>
  </w:num>
  <w:num w:numId="47" w16cid:durableId="169137607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1E"/>
    <w:rsid w:val="000061ED"/>
    <w:rsid w:val="00006BAC"/>
    <w:rsid w:val="00007E2C"/>
    <w:rsid w:val="0001739C"/>
    <w:rsid w:val="000255B4"/>
    <w:rsid w:val="00036987"/>
    <w:rsid w:val="000413D1"/>
    <w:rsid w:val="00044FD4"/>
    <w:rsid w:val="000546E1"/>
    <w:rsid w:val="00063A10"/>
    <w:rsid w:val="000709AD"/>
    <w:rsid w:val="00073131"/>
    <w:rsid w:val="000A00AA"/>
    <w:rsid w:val="000C2B0C"/>
    <w:rsid w:val="000C39B1"/>
    <w:rsid w:val="000C65F0"/>
    <w:rsid w:val="000D53F9"/>
    <w:rsid w:val="000E42FC"/>
    <w:rsid w:val="000F0403"/>
    <w:rsid w:val="000F2961"/>
    <w:rsid w:val="000F29EE"/>
    <w:rsid w:val="00112F1C"/>
    <w:rsid w:val="001148C8"/>
    <w:rsid w:val="0013174B"/>
    <w:rsid w:val="001844A6"/>
    <w:rsid w:val="00190E09"/>
    <w:rsid w:val="001A1E52"/>
    <w:rsid w:val="001B1956"/>
    <w:rsid w:val="001D32CE"/>
    <w:rsid w:val="001D5885"/>
    <w:rsid w:val="001E4CA5"/>
    <w:rsid w:val="001F2873"/>
    <w:rsid w:val="00205BE4"/>
    <w:rsid w:val="00210234"/>
    <w:rsid w:val="00215755"/>
    <w:rsid w:val="0021728C"/>
    <w:rsid w:val="00220CF6"/>
    <w:rsid w:val="002248C1"/>
    <w:rsid w:val="00225A83"/>
    <w:rsid w:val="002417BB"/>
    <w:rsid w:val="00243931"/>
    <w:rsid w:val="00261AFF"/>
    <w:rsid w:val="00263AB6"/>
    <w:rsid w:val="002774BF"/>
    <w:rsid w:val="002B12B2"/>
    <w:rsid w:val="002B79E0"/>
    <w:rsid w:val="002C0FE4"/>
    <w:rsid w:val="002C20E0"/>
    <w:rsid w:val="002E3AEA"/>
    <w:rsid w:val="002E5296"/>
    <w:rsid w:val="002F0223"/>
    <w:rsid w:val="00301C0B"/>
    <w:rsid w:val="003050A4"/>
    <w:rsid w:val="003066A1"/>
    <w:rsid w:val="00315358"/>
    <w:rsid w:val="0033387B"/>
    <w:rsid w:val="003634EE"/>
    <w:rsid w:val="00366AA9"/>
    <w:rsid w:val="00373703"/>
    <w:rsid w:val="00375CCB"/>
    <w:rsid w:val="003A6BA8"/>
    <w:rsid w:val="003B18C6"/>
    <w:rsid w:val="003C10D6"/>
    <w:rsid w:val="003C254D"/>
    <w:rsid w:val="003D006D"/>
    <w:rsid w:val="003D4994"/>
    <w:rsid w:val="003E78BD"/>
    <w:rsid w:val="003F0AE6"/>
    <w:rsid w:val="00401D22"/>
    <w:rsid w:val="0041433C"/>
    <w:rsid w:val="00437982"/>
    <w:rsid w:val="00446AD0"/>
    <w:rsid w:val="00446F56"/>
    <w:rsid w:val="004515E0"/>
    <w:rsid w:val="00452B90"/>
    <w:rsid w:val="00454281"/>
    <w:rsid w:val="00457B06"/>
    <w:rsid w:val="00472737"/>
    <w:rsid w:val="00472EF4"/>
    <w:rsid w:val="004B0B5D"/>
    <w:rsid w:val="004B49A8"/>
    <w:rsid w:val="004D123D"/>
    <w:rsid w:val="004D4555"/>
    <w:rsid w:val="004E0399"/>
    <w:rsid w:val="004E260E"/>
    <w:rsid w:val="004F2CE9"/>
    <w:rsid w:val="00507B09"/>
    <w:rsid w:val="00520535"/>
    <w:rsid w:val="0053065A"/>
    <w:rsid w:val="00541062"/>
    <w:rsid w:val="00543FAE"/>
    <w:rsid w:val="00551DB7"/>
    <w:rsid w:val="00560C1F"/>
    <w:rsid w:val="005630A0"/>
    <w:rsid w:val="00563D40"/>
    <w:rsid w:val="005674EB"/>
    <w:rsid w:val="00592802"/>
    <w:rsid w:val="005950C5"/>
    <w:rsid w:val="005B0659"/>
    <w:rsid w:val="005B1AD1"/>
    <w:rsid w:val="005B7B0B"/>
    <w:rsid w:val="005C59DB"/>
    <w:rsid w:val="005D4006"/>
    <w:rsid w:val="005E08EA"/>
    <w:rsid w:val="006011D8"/>
    <w:rsid w:val="0061673C"/>
    <w:rsid w:val="00622D98"/>
    <w:rsid w:val="00673329"/>
    <w:rsid w:val="00673E15"/>
    <w:rsid w:val="00674C31"/>
    <w:rsid w:val="0068701F"/>
    <w:rsid w:val="0069027E"/>
    <w:rsid w:val="006A69D5"/>
    <w:rsid w:val="006A6A42"/>
    <w:rsid w:val="006B610F"/>
    <w:rsid w:val="006D22FF"/>
    <w:rsid w:val="0070637F"/>
    <w:rsid w:val="00712CF6"/>
    <w:rsid w:val="00722571"/>
    <w:rsid w:val="00750ACB"/>
    <w:rsid w:val="00755308"/>
    <w:rsid w:val="00782AED"/>
    <w:rsid w:val="007D3DDC"/>
    <w:rsid w:val="007E138E"/>
    <w:rsid w:val="0080566A"/>
    <w:rsid w:val="00805A7D"/>
    <w:rsid w:val="00824902"/>
    <w:rsid w:val="00855350"/>
    <w:rsid w:val="0086295A"/>
    <w:rsid w:val="008741E8"/>
    <w:rsid w:val="00885663"/>
    <w:rsid w:val="00886D87"/>
    <w:rsid w:val="0089249F"/>
    <w:rsid w:val="0089282D"/>
    <w:rsid w:val="008D0DF4"/>
    <w:rsid w:val="009312A4"/>
    <w:rsid w:val="0094519C"/>
    <w:rsid w:val="009506C8"/>
    <w:rsid w:val="009713C1"/>
    <w:rsid w:val="00982627"/>
    <w:rsid w:val="0098787B"/>
    <w:rsid w:val="00987C02"/>
    <w:rsid w:val="00994582"/>
    <w:rsid w:val="009A504B"/>
    <w:rsid w:val="009A5F00"/>
    <w:rsid w:val="009B0443"/>
    <w:rsid w:val="009C3ECA"/>
    <w:rsid w:val="009C5BEB"/>
    <w:rsid w:val="009D2682"/>
    <w:rsid w:val="009D46C9"/>
    <w:rsid w:val="00A05720"/>
    <w:rsid w:val="00A063DE"/>
    <w:rsid w:val="00A10032"/>
    <w:rsid w:val="00A21B86"/>
    <w:rsid w:val="00A2578E"/>
    <w:rsid w:val="00A26C9E"/>
    <w:rsid w:val="00A3054B"/>
    <w:rsid w:val="00A60780"/>
    <w:rsid w:val="00A81CCE"/>
    <w:rsid w:val="00A85BC4"/>
    <w:rsid w:val="00AC0F63"/>
    <w:rsid w:val="00AD75CE"/>
    <w:rsid w:val="00AE54C2"/>
    <w:rsid w:val="00AF589B"/>
    <w:rsid w:val="00B02611"/>
    <w:rsid w:val="00B056D0"/>
    <w:rsid w:val="00B16633"/>
    <w:rsid w:val="00B17751"/>
    <w:rsid w:val="00B23238"/>
    <w:rsid w:val="00B42227"/>
    <w:rsid w:val="00B44479"/>
    <w:rsid w:val="00B73BDE"/>
    <w:rsid w:val="00B771F6"/>
    <w:rsid w:val="00B96EA6"/>
    <w:rsid w:val="00B97EA7"/>
    <w:rsid w:val="00BA1CE3"/>
    <w:rsid w:val="00BA5012"/>
    <w:rsid w:val="00BA6E21"/>
    <w:rsid w:val="00BD4932"/>
    <w:rsid w:val="00BE26ED"/>
    <w:rsid w:val="00BF5D6A"/>
    <w:rsid w:val="00BF662E"/>
    <w:rsid w:val="00C17A44"/>
    <w:rsid w:val="00C20A4C"/>
    <w:rsid w:val="00C25B26"/>
    <w:rsid w:val="00C27797"/>
    <w:rsid w:val="00C27B1C"/>
    <w:rsid w:val="00C329D0"/>
    <w:rsid w:val="00C32BA4"/>
    <w:rsid w:val="00C34B9D"/>
    <w:rsid w:val="00C57925"/>
    <w:rsid w:val="00C64D0D"/>
    <w:rsid w:val="00C66D63"/>
    <w:rsid w:val="00C80A3E"/>
    <w:rsid w:val="00C84723"/>
    <w:rsid w:val="00CA3196"/>
    <w:rsid w:val="00CA6064"/>
    <w:rsid w:val="00CB7343"/>
    <w:rsid w:val="00CC3FFB"/>
    <w:rsid w:val="00CD5A59"/>
    <w:rsid w:val="00CD6BBD"/>
    <w:rsid w:val="00CE4DC4"/>
    <w:rsid w:val="00CF598E"/>
    <w:rsid w:val="00D04F13"/>
    <w:rsid w:val="00D25A0F"/>
    <w:rsid w:val="00D44BBE"/>
    <w:rsid w:val="00D719B7"/>
    <w:rsid w:val="00D71D9E"/>
    <w:rsid w:val="00D73A28"/>
    <w:rsid w:val="00D80890"/>
    <w:rsid w:val="00D81B38"/>
    <w:rsid w:val="00DA096B"/>
    <w:rsid w:val="00DA2B65"/>
    <w:rsid w:val="00DB183C"/>
    <w:rsid w:val="00DB5C5A"/>
    <w:rsid w:val="00DC3722"/>
    <w:rsid w:val="00DD188A"/>
    <w:rsid w:val="00DE17EC"/>
    <w:rsid w:val="00DE70DB"/>
    <w:rsid w:val="00DF52B1"/>
    <w:rsid w:val="00E404D9"/>
    <w:rsid w:val="00E45821"/>
    <w:rsid w:val="00E5147F"/>
    <w:rsid w:val="00E56C3D"/>
    <w:rsid w:val="00E5733C"/>
    <w:rsid w:val="00E62665"/>
    <w:rsid w:val="00E63019"/>
    <w:rsid w:val="00E76939"/>
    <w:rsid w:val="00E76DFD"/>
    <w:rsid w:val="00EA6293"/>
    <w:rsid w:val="00EA7EA8"/>
    <w:rsid w:val="00EB4CE0"/>
    <w:rsid w:val="00EB66A8"/>
    <w:rsid w:val="00EF20BD"/>
    <w:rsid w:val="00F02D80"/>
    <w:rsid w:val="00F431EA"/>
    <w:rsid w:val="00F645DB"/>
    <w:rsid w:val="00F6691E"/>
    <w:rsid w:val="00F748B5"/>
    <w:rsid w:val="00F861E2"/>
    <w:rsid w:val="00F94C99"/>
    <w:rsid w:val="00FB2618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52AE"/>
  <w15:docId w15:val="{2680FA32-E3F3-4A40-B3C3-C089FCF6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1D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6691E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6691E"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6691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6691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Hipercze">
    <w:name w:val="Hyperlink"/>
    <w:unhideWhenUsed/>
    <w:rsid w:val="00F6691E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F669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69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69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9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6691E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691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9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91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51D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w5pktart">
    <w:name w:val="w5_pkt_art"/>
    <w:qFormat/>
    <w:rsid w:val="00DA2B65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C32BA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039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03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0399"/>
    <w:rPr>
      <w:vertAlign w:val="superscript"/>
    </w:rPr>
  </w:style>
  <w:style w:type="paragraph" w:styleId="NormalnyWeb">
    <w:name w:val="Normal (Web)"/>
    <w:basedOn w:val="Normalny"/>
    <w:semiHidden/>
    <w:unhideWhenUsed/>
    <w:rsid w:val="00AD75CE"/>
    <w:pPr>
      <w:suppressAutoHyphens/>
      <w:spacing w:before="100" w:after="119"/>
    </w:pPr>
    <w:rPr>
      <w:sz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1E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1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1E2"/>
    <w:rPr>
      <w:vertAlign w:val="superscript"/>
    </w:rPr>
  </w:style>
  <w:style w:type="paragraph" w:styleId="Podtytu">
    <w:name w:val="Subtitle"/>
    <w:basedOn w:val="Nagwek"/>
    <w:next w:val="Tekstpodstawowy"/>
    <w:link w:val="PodtytuZnak"/>
    <w:qFormat/>
    <w:rsid w:val="0001739C"/>
    <w:pPr>
      <w:keepNext/>
      <w:widowControl w:val="0"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eastAsia="MS Mincho" w:hAnsi="Arial" w:cs="Tahoma"/>
      <w:i/>
      <w:iCs/>
      <w:color w:val="000000"/>
      <w:sz w:val="28"/>
      <w:szCs w:val="28"/>
      <w:lang w:eastAsia="en-US" w:bidi="en-US"/>
    </w:rPr>
  </w:style>
  <w:style w:type="character" w:customStyle="1" w:styleId="PodtytuZnak">
    <w:name w:val="Podtytuł Znak"/>
    <w:basedOn w:val="Domylnaczcionkaakapitu"/>
    <w:link w:val="Podtytu"/>
    <w:rsid w:val="0001739C"/>
    <w:rPr>
      <w:rFonts w:ascii="Arial" w:eastAsia="MS Mincho" w:hAnsi="Arial" w:cs="Tahoma"/>
      <w:i/>
      <w:iCs/>
      <w:color w:val="000000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4</Pages>
  <Words>1554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baskaw</dc:creator>
  <cp:lastModifiedBy>Anika Borzynska</cp:lastModifiedBy>
  <cp:revision>37</cp:revision>
  <cp:lastPrinted>2025-07-30T10:35:00Z</cp:lastPrinted>
  <dcterms:created xsi:type="dcterms:W3CDTF">2019-11-29T09:36:00Z</dcterms:created>
  <dcterms:modified xsi:type="dcterms:W3CDTF">2025-07-30T10:38:00Z</dcterms:modified>
</cp:coreProperties>
</file>